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676B1" w14:textId="0DBE7728" w:rsidR="009B5A87" w:rsidRDefault="009B5A87" w:rsidP="009B5A87">
      <w:pPr>
        <w:spacing w:after="0" w:line="360" w:lineRule="auto"/>
        <w:jc w:val="center"/>
        <w:rPr>
          <w:rFonts w:cs="Times New Roman"/>
          <w:b/>
          <w:bCs/>
          <w:color w:val="222222"/>
          <w:szCs w:val="24"/>
          <w:shd w:val="clear" w:color="auto" w:fill="FFFFFF"/>
        </w:rPr>
      </w:pPr>
      <w:r w:rsidRPr="009B5A87">
        <w:rPr>
          <w:rFonts w:cs="Times New Roman"/>
          <w:b/>
          <w:bCs/>
          <w:color w:val="222222"/>
          <w:szCs w:val="24"/>
          <w:shd w:val="clear" w:color="auto" w:fill="FFFFFF"/>
        </w:rPr>
        <w:t>O OUTRO LADO DA ANÁLISE OFICIAL</w:t>
      </w:r>
    </w:p>
    <w:p w14:paraId="5EEDE2AA" w14:textId="671D893E" w:rsidR="00F33BBF" w:rsidRPr="009B5A87" w:rsidRDefault="00F33BBF" w:rsidP="009B5A87">
      <w:pPr>
        <w:spacing w:after="0" w:line="360" w:lineRule="auto"/>
        <w:jc w:val="center"/>
        <w:rPr>
          <w:rFonts w:cs="Times New Roman"/>
          <w:b/>
          <w:bCs/>
          <w:color w:val="222222"/>
          <w:szCs w:val="24"/>
          <w:shd w:val="clear" w:color="auto" w:fill="FFFFFF"/>
        </w:rPr>
      </w:pPr>
      <w:r w:rsidRPr="009B5A87">
        <w:rPr>
          <w:rFonts w:cs="Times New Roman"/>
          <w:b/>
          <w:bCs/>
          <w:szCs w:val="24"/>
        </w:rPr>
        <w:t>NENHUM</w:t>
      </w:r>
      <w:r>
        <w:rPr>
          <w:rFonts w:cs="Times New Roman"/>
          <w:b/>
          <w:bCs/>
          <w:szCs w:val="24"/>
        </w:rPr>
        <w:t>(A)</w:t>
      </w:r>
      <w:r w:rsidRPr="009B5A87">
        <w:rPr>
          <w:rFonts w:cs="Times New Roman"/>
          <w:b/>
          <w:bCs/>
          <w:szCs w:val="24"/>
        </w:rPr>
        <w:t xml:space="preserve"> ALUNO</w:t>
      </w:r>
      <w:r>
        <w:rPr>
          <w:rFonts w:cs="Times New Roman"/>
          <w:b/>
          <w:bCs/>
          <w:szCs w:val="24"/>
        </w:rPr>
        <w:t>(A)</w:t>
      </w:r>
      <w:r w:rsidRPr="009B5A87">
        <w:rPr>
          <w:rFonts w:cs="Times New Roman"/>
          <w:b/>
          <w:bCs/>
          <w:szCs w:val="24"/>
        </w:rPr>
        <w:t xml:space="preserve"> EX</w:t>
      </w:r>
      <w:r>
        <w:rPr>
          <w:rFonts w:cs="Times New Roman"/>
          <w:b/>
          <w:bCs/>
          <w:szCs w:val="24"/>
        </w:rPr>
        <w:t>C</w:t>
      </w:r>
      <w:r w:rsidRPr="009B5A87">
        <w:rPr>
          <w:rFonts w:cs="Times New Roman"/>
          <w:b/>
          <w:bCs/>
          <w:szCs w:val="24"/>
        </w:rPr>
        <w:t>LUÍDO</w:t>
      </w:r>
      <w:r>
        <w:rPr>
          <w:rFonts w:cs="Times New Roman"/>
          <w:b/>
          <w:bCs/>
          <w:szCs w:val="24"/>
        </w:rPr>
        <w:t>(A)</w:t>
      </w:r>
      <w:r w:rsidRPr="009B5A87">
        <w:rPr>
          <w:rFonts w:cs="Times New Roman"/>
          <w:b/>
          <w:bCs/>
          <w:szCs w:val="24"/>
        </w:rPr>
        <w:t xml:space="preserve"> POR AULAS REMOTAS</w:t>
      </w:r>
    </w:p>
    <w:p w14:paraId="1F743467" w14:textId="77777777" w:rsidR="009B5A87" w:rsidRDefault="009B5A87" w:rsidP="009B5A87">
      <w:pPr>
        <w:spacing w:after="0" w:line="360" w:lineRule="auto"/>
        <w:jc w:val="both"/>
        <w:rPr>
          <w:rFonts w:cs="Times New Roman"/>
          <w:b/>
          <w:bCs/>
          <w:color w:val="222222"/>
          <w:szCs w:val="24"/>
          <w:shd w:val="clear" w:color="auto" w:fill="FFFFFF"/>
        </w:rPr>
      </w:pPr>
    </w:p>
    <w:p w14:paraId="480B0D90" w14:textId="77777777" w:rsidR="007A50FA" w:rsidRDefault="009B5A87" w:rsidP="009B5A87">
      <w:pPr>
        <w:spacing w:after="0" w:line="360" w:lineRule="auto"/>
        <w:jc w:val="both"/>
        <w:rPr>
          <w:rFonts w:cs="Times New Roman"/>
          <w:b/>
          <w:bCs/>
          <w:color w:val="222222"/>
          <w:szCs w:val="24"/>
          <w:shd w:val="clear" w:color="auto" w:fill="FFFFFF"/>
        </w:rPr>
      </w:pPr>
      <w:r>
        <w:rPr>
          <w:rFonts w:cs="Times New Roman"/>
          <w:b/>
          <w:bCs/>
          <w:color w:val="222222"/>
          <w:szCs w:val="24"/>
          <w:shd w:val="clear" w:color="auto" w:fill="FFFFFF"/>
        </w:rPr>
        <w:t xml:space="preserve">Objetivo: </w:t>
      </w:r>
      <w:r w:rsidR="00CF19C7" w:rsidRPr="009B5A87">
        <w:rPr>
          <w:rFonts w:cs="Times New Roman"/>
          <w:b/>
          <w:bCs/>
          <w:color w:val="222222"/>
          <w:szCs w:val="24"/>
          <w:shd w:val="clear" w:color="auto" w:fill="FFFFFF"/>
        </w:rPr>
        <w:t>Consulta aos discentes acerca de suas condições de acess</w:t>
      </w:r>
      <w:r>
        <w:rPr>
          <w:rFonts w:cs="Times New Roman"/>
          <w:b/>
          <w:bCs/>
          <w:color w:val="222222"/>
          <w:szCs w:val="24"/>
          <w:shd w:val="clear" w:color="auto" w:fill="FFFFFF"/>
        </w:rPr>
        <w:t>o ao ensino por meios virtuais.</w:t>
      </w:r>
    </w:p>
    <w:p w14:paraId="6B14255A" w14:textId="77777777" w:rsidR="009B5A87" w:rsidRPr="009B5A87" w:rsidRDefault="009B5A87" w:rsidP="009B5A87">
      <w:pPr>
        <w:spacing w:after="0" w:line="360" w:lineRule="auto"/>
        <w:jc w:val="both"/>
        <w:rPr>
          <w:rFonts w:cs="Times New Roman"/>
          <w:szCs w:val="24"/>
        </w:rPr>
      </w:pPr>
    </w:p>
    <w:p w14:paraId="7EE9D7F1" w14:textId="77777777" w:rsidR="00CF19C7" w:rsidRPr="009B5A87" w:rsidRDefault="002D19B7" w:rsidP="009B5A87">
      <w:pPr>
        <w:spacing w:after="0" w:line="360" w:lineRule="auto"/>
        <w:ind w:firstLine="709"/>
        <w:jc w:val="right"/>
        <w:rPr>
          <w:rFonts w:cs="Times New Roman"/>
          <w:szCs w:val="24"/>
        </w:rPr>
      </w:pPr>
      <w:bookmarkStart w:id="0" w:name="_GoBack"/>
      <w:r w:rsidRPr="009B5A87">
        <w:rPr>
          <w:rFonts w:cs="Times New Roman"/>
          <w:szCs w:val="24"/>
        </w:rPr>
        <w:t>João dos Reis Silva Junior</w:t>
      </w:r>
      <w:r w:rsidR="007A50FA" w:rsidRPr="009B5A87">
        <w:rPr>
          <w:rFonts w:cs="Times New Roman"/>
          <w:szCs w:val="24"/>
        </w:rPr>
        <w:t xml:space="preserve"> - </w:t>
      </w:r>
      <w:proofErr w:type="spellStart"/>
      <w:r w:rsidR="007A50FA" w:rsidRPr="009B5A87">
        <w:rPr>
          <w:rFonts w:cs="Times New Roman"/>
          <w:szCs w:val="24"/>
        </w:rPr>
        <w:t>DEd</w:t>
      </w:r>
      <w:proofErr w:type="spellEnd"/>
    </w:p>
    <w:p w14:paraId="6C0E2844" w14:textId="77777777" w:rsidR="002D19B7" w:rsidRPr="009B5A87" w:rsidRDefault="007A50FA" w:rsidP="009B5A87">
      <w:pPr>
        <w:spacing w:after="0" w:line="360" w:lineRule="auto"/>
        <w:ind w:firstLine="709"/>
        <w:jc w:val="right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Eduardo Pinto e Silva - </w:t>
      </w:r>
      <w:proofErr w:type="spellStart"/>
      <w:r w:rsidRPr="009B5A87">
        <w:rPr>
          <w:rFonts w:cs="Times New Roman"/>
          <w:szCs w:val="24"/>
        </w:rPr>
        <w:t>DEd</w:t>
      </w:r>
      <w:proofErr w:type="spellEnd"/>
    </w:p>
    <w:p w14:paraId="762BB24F" w14:textId="489C4512" w:rsidR="00454299" w:rsidRDefault="007A50FA" w:rsidP="009B5A87">
      <w:pPr>
        <w:spacing w:after="0" w:line="360" w:lineRule="auto"/>
        <w:ind w:firstLine="709"/>
        <w:jc w:val="right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Vinício Carrilho Martinez – </w:t>
      </w:r>
      <w:proofErr w:type="spellStart"/>
      <w:r w:rsidRPr="009B5A87">
        <w:rPr>
          <w:rFonts w:cs="Times New Roman"/>
          <w:szCs w:val="24"/>
        </w:rPr>
        <w:t>D</w:t>
      </w:r>
      <w:r w:rsidR="00C24302">
        <w:rPr>
          <w:rFonts w:cs="Times New Roman"/>
          <w:szCs w:val="24"/>
        </w:rPr>
        <w:t>E</w:t>
      </w:r>
      <w:r w:rsidRPr="009B5A87">
        <w:rPr>
          <w:rFonts w:cs="Times New Roman"/>
          <w:szCs w:val="24"/>
        </w:rPr>
        <w:t>d</w:t>
      </w:r>
      <w:proofErr w:type="spellEnd"/>
    </w:p>
    <w:p w14:paraId="118313E5" w14:textId="282A7D04" w:rsidR="00C24302" w:rsidRDefault="00C24302" w:rsidP="009B5A87">
      <w:pPr>
        <w:spacing w:after="0" w:line="360" w:lineRule="auto"/>
        <w:ind w:firstLine="70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Rosana Batista Monteiro </w:t>
      </w:r>
      <w:r w:rsidR="00AE0F70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DCHE</w:t>
      </w:r>
      <w:r w:rsidR="0066010B">
        <w:rPr>
          <w:rFonts w:cs="Times New Roman"/>
          <w:szCs w:val="24"/>
        </w:rPr>
        <w:t xml:space="preserve"> - Sorocaba</w:t>
      </w:r>
    </w:p>
    <w:p w14:paraId="6D74B674" w14:textId="017BD7DA" w:rsidR="00AE0F70" w:rsidRDefault="00AE0F70" w:rsidP="009B5A87">
      <w:pPr>
        <w:spacing w:after="0" w:line="360" w:lineRule="auto"/>
        <w:ind w:firstLine="70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João Virgílio </w:t>
      </w:r>
      <w:r w:rsidR="00A5749D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</w:t>
      </w:r>
      <w:r w:rsidR="00A5749D">
        <w:rPr>
          <w:rFonts w:cs="Times New Roman"/>
          <w:szCs w:val="24"/>
        </w:rPr>
        <w:t>e</w:t>
      </w:r>
      <w:r>
        <w:rPr>
          <w:rFonts w:cs="Times New Roman"/>
          <w:szCs w:val="24"/>
        </w:rPr>
        <w:t>d</w:t>
      </w:r>
      <w:proofErr w:type="spellEnd"/>
    </w:p>
    <w:p w14:paraId="5F35A094" w14:textId="776C26B9" w:rsidR="00A5749D" w:rsidRDefault="00A5749D" w:rsidP="009B5A87">
      <w:pPr>
        <w:spacing w:after="0" w:line="360" w:lineRule="auto"/>
        <w:ind w:firstLine="70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Cristina Fernandes</w:t>
      </w:r>
      <w:r w:rsidR="0066010B">
        <w:rPr>
          <w:rFonts w:cs="Times New Roman"/>
          <w:szCs w:val="24"/>
        </w:rPr>
        <w:t xml:space="preserve"> - </w:t>
      </w:r>
      <w:proofErr w:type="spellStart"/>
      <w:r w:rsidR="0066010B">
        <w:rPr>
          <w:rFonts w:cs="Times New Roman"/>
          <w:szCs w:val="24"/>
        </w:rPr>
        <w:t>DEd</w:t>
      </w:r>
      <w:proofErr w:type="spellEnd"/>
    </w:p>
    <w:p w14:paraId="3E729BAB" w14:textId="20357D36" w:rsidR="00A5749D" w:rsidRPr="009B5A87" w:rsidRDefault="00A5749D" w:rsidP="009B5A87">
      <w:pPr>
        <w:spacing w:after="0" w:line="360" w:lineRule="auto"/>
        <w:ind w:firstLine="70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Cristina Santos</w:t>
      </w:r>
      <w:r w:rsidR="0066010B">
        <w:rPr>
          <w:rFonts w:cs="Times New Roman"/>
          <w:szCs w:val="24"/>
        </w:rPr>
        <w:t xml:space="preserve"> - </w:t>
      </w:r>
      <w:proofErr w:type="spellStart"/>
      <w:r w:rsidR="0066010B">
        <w:rPr>
          <w:rFonts w:cs="Times New Roman"/>
          <w:szCs w:val="24"/>
        </w:rPr>
        <w:t>DEd</w:t>
      </w:r>
      <w:bookmarkEnd w:id="0"/>
      <w:proofErr w:type="spellEnd"/>
    </w:p>
    <w:p w14:paraId="0564796A" w14:textId="77777777" w:rsidR="007A50FA" w:rsidRDefault="007A50FA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14:paraId="7A927C98" w14:textId="3139ABAA" w:rsidR="003C5781" w:rsidRPr="003C5781" w:rsidRDefault="003C5781" w:rsidP="003C5781">
      <w:pPr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  <w:r w:rsidRPr="003C5781">
        <w:rPr>
          <w:rFonts w:cs="Times New Roman"/>
          <w:i/>
          <w:sz w:val="20"/>
          <w:szCs w:val="20"/>
        </w:rPr>
        <w:t xml:space="preserve">Não se faz direito, como </w:t>
      </w:r>
      <w:r w:rsidR="006F5CFD">
        <w:rPr>
          <w:rFonts w:cs="Times New Roman"/>
          <w:i/>
          <w:sz w:val="20"/>
          <w:szCs w:val="20"/>
        </w:rPr>
        <w:t xml:space="preserve">o </w:t>
      </w:r>
      <w:r w:rsidRPr="003C5781">
        <w:rPr>
          <w:rFonts w:cs="Times New Roman"/>
          <w:i/>
          <w:sz w:val="20"/>
          <w:szCs w:val="20"/>
        </w:rPr>
        <w:t>corret</w:t>
      </w:r>
      <w:r w:rsidR="006F5CFD">
        <w:rPr>
          <w:rFonts w:cs="Times New Roman"/>
          <w:i/>
          <w:sz w:val="20"/>
          <w:szCs w:val="20"/>
        </w:rPr>
        <w:t>o</w:t>
      </w:r>
      <w:r w:rsidRPr="003C5781">
        <w:rPr>
          <w:rFonts w:cs="Times New Roman"/>
          <w:i/>
          <w:sz w:val="20"/>
          <w:szCs w:val="20"/>
        </w:rPr>
        <w:t xml:space="preserve">, </w:t>
      </w:r>
    </w:p>
    <w:p w14:paraId="60C2D00C" w14:textId="77777777" w:rsidR="00AC51CB" w:rsidRPr="003C5781" w:rsidRDefault="003C5781" w:rsidP="003C5781">
      <w:pPr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  <w:r w:rsidRPr="003C5781">
        <w:rPr>
          <w:rFonts w:cs="Times New Roman"/>
          <w:i/>
          <w:sz w:val="20"/>
          <w:szCs w:val="20"/>
        </w:rPr>
        <w:t>e muito menos o Direito, como justiça, com menos direitos</w:t>
      </w:r>
    </w:p>
    <w:p w14:paraId="2CB44DE1" w14:textId="77777777" w:rsidR="003C5781" w:rsidRPr="003C5781" w:rsidRDefault="003C5781" w:rsidP="003C5781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3C5781">
        <w:rPr>
          <w:rFonts w:cs="Times New Roman"/>
          <w:b/>
          <w:sz w:val="20"/>
          <w:szCs w:val="20"/>
        </w:rPr>
        <w:t>Autoral</w:t>
      </w:r>
    </w:p>
    <w:p w14:paraId="1F30AEE7" w14:textId="77777777" w:rsidR="00C5646F" w:rsidRDefault="00C5646F" w:rsidP="003575A4">
      <w:pPr>
        <w:jc w:val="right"/>
        <w:rPr>
          <w:rFonts w:cs="Times New Roman"/>
          <w:i/>
          <w:szCs w:val="24"/>
          <w:lang w:val="pt-PT"/>
        </w:rPr>
      </w:pPr>
    </w:p>
    <w:p w14:paraId="5027BAA8" w14:textId="4217D2D2" w:rsidR="00C5646F" w:rsidRPr="003575A4" w:rsidRDefault="00C5646F" w:rsidP="003575A4">
      <w:pPr>
        <w:jc w:val="right"/>
        <w:rPr>
          <w:sz w:val="20"/>
          <w:szCs w:val="20"/>
        </w:rPr>
      </w:pPr>
      <w:r w:rsidRPr="003575A4">
        <w:rPr>
          <w:rFonts w:cs="Times New Roman"/>
          <w:i/>
          <w:sz w:val="20"/>
          <w:szCs w:val="20"/>
          <w:lang w:val="pt-PT"/>
        </w:rPr>
        <w:t>fiat justitia, pereat mundus</w:t>
      </w:r>
      <w:r w:rsidRPr="003575A4">
        <w:rPr>
          <w:rFonts w:cs="Times New Roman"/>
          <w:sz w:val="20"/>
          <w:szCs w:val="20"/>
          <w:lang w:val="pt-PT"/>
        </w:rPr>
        <w:t xml:space="preserve"> - </w:t>
      </w:r>
      <w:r w:rsidRPr="003575A4">
        <w:rPr>
          <w:rFonts w:cs="Times New Roman"/>
          <w:b/>
          <w:sz w:val="20"/>
          <w:szCs w:val="20"/>
          <w:lang w:val="pt-PT"/>
        </w:rPr>
        <w:t>Kant</w:t>
      </w:r>
    </w:p>
    <w:p w14:paraId="1C1C6B56" w14:textId="77777777" w:rsidR="00AC51CB" w:rsidRPr="009B5A87" w:rsidRDefault="00AC51CB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14:paraId="094E775F" w14:textId="16F7692E" w:rsidR="007A50FA" w:rsidRPr="009B5A87" w:rsidRDefault="007A50FA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>Este texto configura uma análise crítica acerca da “Educação à Distância</w:t>
      </w:r>
      <w:r w:rsidR="00C24302">
        <w:rPr>
          <w:rFonts w:cs="Times New Roman"/>
          <w:szCs w:val="24"/>
        </w:rPr>
        <w:t>”</w:t>
      </w:r>
      <w:r w:rsidRPr="009B5A87">
        <w:rPr>
          <w:rFonts w:cs="Times New Roman"/>
          <w:szCs w:val="24"/>
        </w:rPr>
        <w:t xml:space="preserve">, na UFSCar. Ao longo do arrazoado, debateremos algumas das principais implicações acerca da “educação” que mantém o processo de ensino e aprendizagem à </w:t>
      </w:r>
      <w:r w:rsidR="00C24302" w:rsidRPr="009B5A87">
        <w:rPr>
          <w:rFonts w:cs="Times New Roman"/>
          <w:szCs w:val="24"/>
        </w:rPr>
        <w:t>distância</w:t>
      </w:r>
      <w:r w:rsidRPr="009B5A87">
        <w:rPr>
          <w:rFonts w:cs="Times New Roman"/>
          <w:szCs w:val="24"/>
        </w:rPr>
        <w:t xml:space="preserve">, isto é, </w:t>
      </w:r>
      <w:r w:rsidR="00862357">
        <w:rPr>
          <w:rFonts w:cs="Times New Roman"/>
          <w:szCs w:val="24"/>
        </w:rPr>
        <w:t xml:space="preserve">tomando os processos psicológicos básicos de forma menos densos do que na educação presencial, </w:t>
      </w:r>
      <w:r w:rsidRPr="009B5A87">
        <w:rPr>
          <w:rFonts w:cs="Times New Roman"/>
          <w:szCs w:val="24"/>
        </w:rPr>
        <w:t xml:space="preserve">objetivando-os </w:t>
      </w:r>
      <w:r w:rsidR="00BE1020">
        <w:rPr>
          <w:rFonts w:cs="Times New Roman"/>
          <w:szCs w:val="24"/>
        </w:rPr>
        <w:t xml:space="preserve">certa forma de educação que </w:t>
      </w:r>
      <w:r w:rsidR="00862357">
        <w:rPr>
          <w:rFonts w:cs="Times New Roman"/>
          <w:szCs w:val="24"/>
        </w:rPr>
        <w:t>impede uma reflexão mais aguda</w:t>
      </w:r>
      <w:r w:rsidR="00BE1020">
        <w:rPr>
          <w:rFonts w:cs="Times New Roman"/>
          <w:szCs w:val="24"/>
        </w:rPr>
        <w:t xml:space="preserve"> e a mediação humana é trocada pela mediação tecnológica. Por outro lado, esta modalidade produz radical </w:t>
      </w:r>
      <w:r w:rsidR="00690232">
        <w:rPr>
          <w:rFonts w:cs="Times New Roman"/>
          <w:szCs w:val="24"/>
        </w:rPr>
        <w:t xml:space="preserve">exclusão </w:t>
      </w:r>
      <w:r w:rsidR="00BE1020">
        <w:rPr>
          <w:rFonts w:cs="Times New Roman"/>
          <w:szCs w:val="24"/>
        </w:rPr>
        <w:t>dos alunos da UFSCar.</w:t>
      </w:r>
      <w:r w:rsidR="006F5CFD">
        <w:rPr>
          <w:rFonts w:cs="Times New Roman"/>
          <w:szCs w:val="24"/>
        </w:rPr>
        <w:t xml:space="preserve"> Uma substância do questionário, referenciado a seguir, encontra-se em um comentário posterior, de uma discente: “Sim, respondi, mas é meio controverso isso de uma pesquisa sobre o acesso à internet ser feita na internet”. </w:t>
      </w:r>
    </w:p>
    <w:p w14:paraId="224622AC" w14:textId="77777777" w:rsidR="009B5A87" w:rsidRPr="009B5A87" w:rsidRDefault="009B5A87" w:rsidP="009B5A87">
      <w:pPr>
        <w:spacing w:after="0" w:line="360" w:lineRule="auto"/>
        <w:jc w:val="both"/>
        <w:rPr>
          <w:rFonts w:cs="Times New Roman"/>
          <w:b/>
          <w:szCs w:val="24"/>
        </w:rPr>
      </w:pPr>
    </w:p>
    <w:p w14:paraId="77ACEBEF" w14:textId="77777777" w:rsidR="009B5A87" w:rsidRPr="009B5A87" w:rsidRDefault="009B5A87" w:rsidP="009B5A87">
      <w:pPr>
        <w:spacing w:after="0" w:line="360" w:lineRule="auto"/>
        <w:jc w:val="both"/>
        <w:rPr>
          <w:rFonts w:cs="Times New Roman"/>
          <w:b/>
          <w:szCs w:val="24"/>
        </w:rPr>
      </w:pPr>
      <w:r w:rsidRPr="009B5A87">
        <w:rPr>
          <w:rFonts w:cs="Times New Roman"/>
          <w:b/>
          <w:szCs w:val="24"/>
        </w:rPr>
        <w:t>DA EXPOSIÇÃO E ANÁLISE DO CONTEÚDO</w:t>
      </w:r>
    </w:p>
    <w:p w14:paraId="3FE42CA8" w14:textId="0E450CD4" w:rsidR="006D3BA7" w:rsidRPr="009B5A8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Responderam ao questionário </w:t>
      </w:r>
      <w:r w:rsidR="00CF19C7" w:rsidRPr="009B5A87">
        <w:rPr>
          <w:rFonts w:cs="Times New Roman"/>
          <w:szCs w:val="24"/>
        </w:rPr>
        <w:t xml:space="preserve">da </w:t>
      </w:r>
      <w:proofErr w:type="spellStart"/>
      <w:r w:rsidR="00CF19C7" w:rsidRPr="009B5A87">
        <w:rPr>
          <w:rFonts w:cs="Times New Roman"/>
          <w:szCs w:val="24"/>
        </w:rPr>
        <w:t>Pró-Reitoria</w:t>
      </w:r>
      <w:proofErr w:type="spellEnd"/>
      <w:r w:rsidR="00CF19C7" w:rsidRPr="009B5A87">
        <w:rPr>
          <w:rFonts w:cs="Times New Roman"/>
          <w:szCs w:val="24"/>
        </w:rPr>
        <w:t xml:space="preserve"> de Graduação, </w:t>
      </w:r>
      <w:r w:rsidRPr="009B5A87">
        <w:rPr>
          <w:rFonts w:cs="Times New Roman"/>
          <w:szCs w:val="24"/>
        </w:rPr>
        <w:t>com respostas válidas</w:t>
      </w:r>
      <w:r w:rsidR="00CF19C7" w:rsidRPr="009B5A87">
        <w:rPr>
          <w:rFonts w:cs="Times New Roman"/>
          <w:szCs w:val="24"/>
        </w:rPr>
        <w:t>,</w:t>
      </w:r>
      <w:r w:rsidRPr="009B5A87">
        <w:rPr>
          <w:rFonts w:cs="Times New Roman"/>
          <w:szCs w:val="24"/>
        </w:rPr>
        <w:t xml:space="preserve"> 7.483, 88,4% delas vindas </w:t>
      </w:r>
      <w:r w:rsidR="00F10B85" w:rsidRPr="009B5A87">
        <w:rPr>
          <w:rFonts w:cs="Times New Roman"/>
          <w:szCs w:val="24"/>
        </w:rPr>
        <w:t>e</w:t>
      </w:r>
      <w:r w:rsidR="00F10B85">
        <w:rPr>
          <w:rFonts w:cs="Times New Roman"/>
          <w:szCs w:val="24"/>
        </w:rPr>
        <w:t>studantes</w:t>
      </w:r>
      <w:r w:rsidRPr="009B5A87">
        <w:rPr>
          <w:rFonts w:cs="Times New Roman"/>
          <w:szCs w:val="24"/>
        </w:rPr>
        <w:t xml:space="preserve"> que estão pela primeira vez em um curso superior. Em acréscimo, somente </w:t>
      </w:r>
      <w:r w:rsidR="00C24302">
        <w:rPr>
          <w:rFonts w:cs="Times New Roman"/>
          <w:szCs w:val="24"/>
        </w:rPr>
        <w:t>estudantes</w:t>
      </w:r>
      <w:r w:rsidRPr="009B5A87">
        <w:rPr>
          <w:rFonts w:cs="Times New Roman"/>
          <w:szCs w:val="24"/>
        </w:rPr>
        <w:t xml:space="preserve"> que tinham alguma possibilidade de acesso </w:t>
      </w:r>
      <w:r w:rsidRPr="009B5A87">
        <w:rPr>
          <w:rFonts w:cs="Times New Roman"/>
          <w:szCs w:val="24"/>
        </w:rPr>
        <w:lastRenderedPageBreak/>
        <w:t>à internet. Do total dos alunos ativos em todos os campi, 45,9% não responderam o questionário, isto é, do total de alunos da UFSCar, 13.830, o número de alunos que responderam de forma válida a este questionário foi da ordem de 6.614, 47,8% do total dos alunos da Universidade.</w:t>
      </w:r>
      <w:r w:rsidR="00537E94" w:rsidRPr="009B5A87">
        <w:rPr>
          <w:rFonts w:cs="Times New Roman"/>
          <w:szCs w:val="24"/>
        </w:rPr>
        <w:t xml:space="preserve"> Portanto, menos da metade. </w:t>
      </w:r>
      <w:r w:rsidRPr="009B5A87">
        <w:rPr>
          <w:rFonts w:cs="Times New Roman"/>
          <w:szCs w:val="24"/>
        </w:rPr>
        <w:t>Por</w:t>
      </w:r>
      <w:r w:rsidR="00537E94" w:rsidRPr="009B5A87">
        <w:rPr>
          <w:rFonts w:cs="Times New Roman"/>
          <w:szCs w:val="24"/>
        </w:rPr>
        <w:t xml:space="preserve"> </w:t>
      </w:r>
      <w:r w:rsidRPr="009B5A87">
        <w:rPr>
          <w:rFonts w:cs="Times New Roman"/>
          <w:szCs w:val="24"/>
        </w:rPr>
        <w:t>que?</w:t>
      </w:r>
      <w:r w:rsidR="00537E94" w:rsidRPr="009B5A87">
        <w:rPr>
          <w:rFonts w:cs="Times New Roman"/>
          <w:szCs w:val="24"/>
        </w:rPr>
        <w:t xml:space="preserve"> Porque, possivelmente, como por exemplo, indígenas aldeados (e os mais carentes ou hipossuficientes) sequer receberam o formulário sobre “interatividade”.</w:t>
      </w:r>
    </w:p>
    <w:p w14:paraId="2F91F430" w14:textId="359CDDC9" w:rsidR="006D3BA7" w:rsidRPr="009B5A8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>É necessário refletir esta ausência substantiva, pois</w:t>
      </w:r>
      <w:r w:rsidR="00537E94" w:rsidRPr="009B5A87">
        <w:rPr>
          <w:rFonts w:cs="Times New Roman"/>
          <w:szCs w:val="24"/>
        </w:rPr>
        <w:t>,</w:t>
      </w:r>
      <w:r w:rsidRPr="009B5A87">
        <w:rPr>
          <w:rFonts w:cs="Times New Roman"/>
          <w:szCs w:val="24"/>
        </w:rPr>
        <w:t xml:space="preserve"> caso contrário, a possibilidade de a consulta resultar numa evidência p</w:t>
      </w:r>
      <w:r w:rsidR="009D7E01" w:rsidRPr="009B5A87">
        <w:rPr>
          <w:rFonts w:cs="Times New Roman"/>
          <w:szCs w:val="24"/>
        </w:rPr>
        <w:t>ara a oferta das aulas remotas, esta imposição</w:t>
      </w:r>
      <w:r w:rsidRPr="009B5A87">
        <w:rPr>
          <w:rFonts w:cs="Times New Roman"/>
          <w:szCs w:val="24"/>
        </w:rPr>
        <w:t xml:space="preserve"> produzirá radical exclusão </w:t>
      </w:r>
      <w:r w:rsidR="00C24302">
        <w:rPr>
          <w:rFonts w:cs="Times New Roman"/>
          <w:szCs w:val="24"/>
        </w:rPr>
        <w:t>de estudantes</w:t>
      </w:r>
      <w:r w:rsidRPr="009B5A87">
        <w:rPr>
          <w:rFonts w:cs="Times New Roman"/>
          <w:szCs w:val="24"/>
        </w:rPr>
        <w:t xml:space="preserve"> da UFSCar. Por outro lado, fica o ponto cego em relação à condição socioeconômica d</w:t>
      </w:r>
      <w:r w:rsidR="00C24302">
        <w:rPr>
          <w:rFonts w:cs="Times New Roman"/>
          <w:szCs w:val="24"/>
        </w:rPr>
        <w:t>e</w:t>
      </w:r>
      <w:r w:rsidRPr="009B5A87">
        <w:rPr>
          <w:rFonts w:cs="Times New Roman"/>
          <w:szCs w:val="24"/>
        </w:rPr>
        <w:t xml:space="preserve"> estudantes, mas também da realidade vigente no contexto político nacional e pandêmico</w:t>
      </w:r>
      <w:r w:rsidR="009D7E01" w:rsidRPr="009B5A87">
        <w:rPr>
          <w:rFonts w:cs="Times New Roman"/>
          <w:szCs w:val="24"/>
        </w:rPr>
        <w:t>, internacionalmente</w:t>
      </w:r>
      <w:r w:rsidRPr="009B5A87">
        <w:rPr>
          <w:rFonts w:cs="Times New Roman"/>
          <w:szCs w:val="24"/>
        </w:rPr>
        <w:t>.</w:t>
      </w:r>
    </w:p>
    <w:p w14:paraId="0D519009" w14:textId="77777777" w:rsidR="006D3BA7" w:rsidRPr="009B5A8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>Posto que</w:t>
      </w:r>
      <w:r w:rsidR="009D7E01" w:rsidRPr="009B5A87">
        <w:rPr>
          <w:rFonts w:cs="Times New Roman"/>
          <w:szCs w:val="24"/>
        </w:rPr>
        <w:t>, ao</w:t>
      </w:r>
      <w:r w:rsidRPr="009B5A87">
        <w:rPr>
          <w:rFonts w:cs="Times New Roman"/>
          <w:szCs w:val="24"/>
        </w:rPr>
        <w:t xml:space="preserve"> defende</w:t>
      </w:r>
      <w:r w:rsidR="009D7E01" w:rsidRPr="009B5A87">
        <w:rPr>
          <w:rFonts w:cs="Times New Roman"/>
          <w:szCs w:val="24"/>
        </w:rPr>
        <w:t>r</w:t>
      </w:r>
      <w:r w:rsidRPr="009B5A87">
        <w:rPr>
          <w:rFonts w:cs="Times New Roman"/>
          <w:szCs w:val="24"/>
        </w:rPr>
        <w:t xml:space="preserve">mos a universidade pública para todos, desconsiderar 7.216 alunos, </w:t>
      </w:r>
      <w:r w:rsidR="009D7E01" w:rsidRPr="009B5A87">
        <w:rPr>
          <w:rFonts w:cs="Times New Roman"/>
          <w:szCs w:val="24"/>
        </w:rPr>
        <w:t xml:space="preserve">mais da metade do corpo discente, por óbvio, isto </w:t>
      </w:r>
      <w:r w:rsidRPr="009B5A87">
        <w:rPr>
          <w:rFonts w:cs="Times New Roman"/>
          <w:szCs w:val="24"/>
        </w:rPr>
        <w:t>compromete a produção de evidências para uma tomada</w:t>
      </w:r>
      <w:r w:rsidR="009D7E01" w:rsidRPr="009B5A87">
        <w:rPr>
          <w:rFonts w:cs="Times New Roman"/>
          <w:szCs w:val="24"/>
        </w:rPr>
        <w:t xml:space="preserve"> de decisão</w:t>
      </w:r>
      <w:r w:rsidRPr="009B5A87">
        <w:rPr>
          <w:rFonts w:cs="Times New Roman"/>
          <w:szCs w:val="24"/>
        </w:rPr>
        <w:t xml:space="preserve"> que poderá resultar em radical exclusão de grande parte do corpo discente da UFSCar.</w:t>
      </w:r>
    </w:p>
    <w:p w14:paraId="0D0F5E66" w14:textId="7A08961A" w:rsidR="006D3BA7" w:rsidRPr="009B5A8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Dos respondentes de todos os campi, nota-se que os pertencentes aos grupos de ações afirmativas, em destaque, dos grupos 1 e 3, são os que menos responderam o questionário. Porque? Não tiveram acesso ou se negaram </w:t>
      </w:r>
      <w:r w:rsidR="009D7E01" w:rsidRPr="009B5A87">
        <w:rPr>
          <w:rFonts w:cs="Times New Roman"/>
          <w:szCs w:val="24"/>
        </w:rPr>
        <w:t xml:space="preserve">a </w:t>
      </w:r>
      <w:r w:rsidRPr="009B5A87">
        <w:rPr>
          <w:rFonts w:cs="Times New Roman"/>
          <w:szCs w:val="24"/>
        </w:rPr>
        <w:t>responder? Não estão em condições psicológica suficientes para responder? Novamente a exclusão se fa</w:t>
      </w:r>
      <w:r w:rsidR="009D7E01" w:rsidRPr="009B5A87">
        <w:rPr>
          <w:rFonts w:cs="Times New Roman"/>
          <w:szCs w:val="24"/>
        </w:rPr>
        <w:t>z presente e mais uma vez evidencia-se</w:t>
      </w:r>
      <w:r w:rsidRPr="009B5A87">
        <w:rPr>
          <w:rFonts w:cs="Times New Roman"/>
          <w:szCs w:val="24"/>
        </w:rPr>
        <w:t xml:space="preserve"> que o questionário não está produzindo as </w:t>
      </w:r>
      <w:r w:rsidR="009D7E01" w:rsidRPr="009B5A87">
        <w:rPr>
          <w:rFonts w:cs="Times New Roman"/>
          <w:szCs w:val="24"/>
        </w:rPr>
        <w:t>próprias “</w:t>
      </w:r>
      <w:r w:rsidRPr="009B5A87">
        <w:rPr>
          <w:rFonts w:cs="Times New Roman"/>
          <w:szCs w:val="24"/>
        </w:rPr>
        <w:t>evidências</w:t>
      </w:r>
      <w:r w:rsidR="009D7E01" w:rsidRPr="009B5A87">
        <w:rPr>
          <w:rFonts w:cs="Times New Roman"/>
          <w:szCs w:val="24"/>
        </w:rPr>
        <w:t>”</w:t>
      </w:r>
      <w:r w:rsidRPr="009B5A87">
        <w:rPr>
          <w:rFonts w:cs="Times New Roman"/>
          <w:szCs w:val="24"/>
        </w:rPr>
        <w:t xml:space="preserve"> necessárias para uma decisã</w:t>
      </w:r>
      <w:r w:rsidR="009D7E01" w:rsidRPr="009B5A87">
        <w:rPr>
          <w:rFonts w:cs="Times New Roman"/>
          <w:szCs w:val="24"/>
        </w:rPr>
        <w:t>o política crucial: equitativa, com base na autonomia e na emancipação dos nossos alunos/as</w:t>
      </w:r>
      <w:r w:rsidRPr="009B5A87">
        <w:rPr>
          <w:rFonts w:cs="Times New Roman"/>
          <w:szCs w:val="24"/>
        </w:rPr>
        <w:t>.</w:t>
      </w:r>
      <w:r w:rsidR="00C24302">
        <w:rPr>
          <w:rFonts w:cs="Times New Roman"/>
          <w:szCs w:val="24"/>
        </w:rPr>
        <w:t xml:space="preserve"> De outro lado, o maior número de respostas pelo grupo 5, de modo geral estudantes provenientes de escolas privadas e com </w:t>
      </w:r>
      <w:r w:rsidR="00961BFA">
        <w:rPr>
          <w:rFonts w:cs="Times New Roman"/>
          <w:szCs w:val="24"/>
        </w:rPr>
        <w:t xml:space="preserve">melhores </w:t>
      </w:r>
      <w:r w:rsidR="00C24302">
        <w:rPr>
          <w:rFonts w:cs="Times New Roman"/>
          <w:szCs w:val="24"/>
        </w:rPr>
        <w:t xml:space="preserve">condições socioeconômicas, </w:t>
      </w:r>
      <w:r w:rsidR="00961BFA">
        <w:rPr>
          <w:rFonts w:cs="Times New Roman"/>
          <w:szCs w:val="24"/>
        </w:rPr>
        <w:t xml:space="preserve">reflete a situação de privilégio que gozam estes estudantes. A possível plena condição de acesso </w:t>
      </w:r>
      <w:proofErr w:type="spellStart"/>
      <w:r w:rsidR="00961BFA">
        <w:rPr>
          <w:rFonts w:cs="Times New Roman"/>
          <w:szCs w:val="24"/>
        </w:rPr>
        <w:t>a</w:t>
      </w:r>
      <w:proofErr w:type="spellEnd"/>
      <w:r w:rsidR="00961BFA">
        <w:rPr>
          <w:rFonts w:cs="Times New Roman"/>
          <w:szCs w:val="24"/>
        </w:rPr>
        <w:t xml:space="preserve"> educação à distância destes estudantes, em detrimento das condições dos </w:t>
      </w:r>
      <w:r w:rsidR="00F10B85">
        <w:rPr>
          <w:rFonts w:cs="Times New Roman"/>
          <w:szCs w:val="24"/>
        </w:rPr>
        <w:t>demais, implicará</w:t>
      </w:r>
      <w:r w:rsidR="00961BFA">
        <w:rPr>
          <w:rFonts w:cs="Times New Roman"/>
          <w:szCs w:val="24"/>
        </w:rPr>
        <w:t xml:space="preserve"> aumento das desigualdades, a partir da universidade.</w:t>
      </w:r>
    </w:p>
    <w:p w14:paraId="21A51A37" w14:textId="77777777" w:rsidR="006D3BA7" w:rsidRPr="009B5A8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Parece que os fundamentos do questionário mostram uma justificativa </w:t>
      </w:r>
      <w:r w:rsidR="009D7E01" w:rsidRPr="009B5A87">
        <w:rPr>
          <w:rFonts w:cs="Times New Roman"/>
          <w:szCs w:val="24"/>
        </w:rPr>
        <w:t xml:space="preserve">acerca </w:t>
      </w:r>
      <w:r w:rsidRPr="009B5A87">
        <w:rPr>
          <w:rFonts w:cs="Times New Roman"/>
          <w:szCs w:val="24"/>
        </w:rPr>
        <w:t>de uma decisão já tomada. Basta ver o questionário aos docentes.</w:t>
      </w:r>
    </w:p>
    <w:p w14:paraId="55EB7B6F" w14:textId="77777777" w:rsidR="006D3BA7" w:rsidRPr="009B5A87" w:rsidRDefault="009B5A87" w:rsidP="009B5A87">
      <w:pPr>
        <w:spacing w:after="0" w:line="360" w:lineRule="auto"/>
        <w:jc w:val="both"/>
        <w:rPr>
          <w:rFonts w:cs="Times New Roman"/>
          <w:b/>
          <w:bCs/>
          <w:szCs w:val="24"/>
        </w:rPr>
      </w:pPr>
      <w:r w:rsidRPr="009B5A87">
        <w:rPr>
          <w:rFonts w:cs="Times New Roman"/>
          <w:b/>
          <w:szCs w:val="24"/>
        </w:rPr>
        <w:t>Mais</w:t>
      </w:r>
      <w:r w:rsidR="006D3BA7" w:rsidRPr="009B5A87">
        <w:rPr>
          <w:rFonts w:cs="Times New Roman"/>
          <w:szCs w:val="24"/>
        </w:rPr>
        <w:t xml:space="preserve"> </w:t>
      </w:r>
      <w:r w:rsidRPr="009B5A87">
        <w:rPr>
          <w:rFonts w:cs="Times New Roman"/>
          <w:szCs w:val="24"/>
        </w:rPr>
        <w:t>a</w:t>
      </w:r>
      <w:r w:rsidR="006D3BA7" w:rsidRPr="009B5A87">
        <w:rPr>
          <w:rFonts w:cs="Times New Roman"/>
          <w:b/>
          <w:bCs/>
          <w:szCs w:val="24"/>
        </w:rPr>
        <w:t>lgumas notas críticas</w:t>
      </w:r>
    </w:p>
    <w:p w14:paraId="45EB27CB" w14:textId="77777777" w:rsidR="00356186" w:rsidRPr="009B5A8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>A relação, por exemplo, da figura 14 com a figura 17, relata dois pontos cruciais a serem debatidos pelo fato de que as condições emocionais dos estudantes (50% dos alunos totais) estão com d</w:t>
      </w:r>
      <w:r w:rsidR="009D7E01" w:rsidRPr="009B5A87">
        <w:rPr>
          <w:rFonts w:cs="Times New Roman"/>
          <w:szCs w:val="24"/>
        </w:rPr>
        <w:t xml:space="preserve">esequilíbrio exposto, enquanto que entre </w:t>
      </w:r>
      <w:r w:rsidRPr="009B5A87">
        <w:rPr>
          <w:rFonts w:cs="Times New Roman"/>
          <w:szCs w:val="24"/>
        </w:rPr>
        <w:t xml:space="preserve">os respondentes mais </w:t>
      </w:r>
      <w:r w:rsidR="009D7E01" w:rsidRPr="009B5A87">
        <w:rPr>
          <w:rFonts w:cs="Times New Roman"/>
          <w:szCs w:val="24"/>
        </w:rPr>
        <w:t xml:space="preserve">de </w:t>
      </w:r>
      <w:r w:rsidRPr="009B5A87">
        <w:rPr>
          <w:rFonts w:cs="Times New Roman"/>
          <w:szCs w:val="24"/>
        </w:rPr>
        <w:t xml:space="preserve">93,9% declararam que possuem acesso à internet. Ao comparar estas duas </w:t>
      </w:r>
      <w:r w:rsidRPr="009B5A87">
        <w:rPr>
          <w:rFonts w:cs="Times New Roman"/>
          <w:szCs w:val="24"/>
        </w:rPr>
        <w:lastRenderedPageBreak/>
        <w:t>informações, diversos problemas subjetivos não mensuráveis neste questionário aparecem como fundamentai</w:t>
      </w:r>
      <w:r w:rsidR="009D7E01" w:rsidRPr="009B5A87">
        <w:rPr>
          <w:rFonts w:cs="Times New Roman"/>
          <w:szCs w:val="24"/>
        </w:rPr>
        <w:t>s para discussão e debate. Vide</w:t>
      </w:r>
      <w:r w:rsidRPr="009B5A87">
        <w:rPr>
          <w:rFonts w:cs="Times New Roman"/>
          <w:szCs w:val="24"/>
        </w:rPr>
        <w:t xml:space="preserve"> que</w:t>
      </w:r>
      <w:r w:rsidR="009D7E01" w:rsidRPr="009B5A87">
        <w:rPr>
          <w:rFonts w:cs="Times New Roman"/>
          <w:szCs w:val="24"/>
        </w:rPr>
        <w:t>,</w:t>
      </w:r>
      <w:r w:rsidRPr="009B5A87">
        <w:rPr>
          <w:rFonts w:cs="Times New Roman"/>
          <w:szCs w:val="24"/>
        </w:rPr>
        <w:t xml:space="preserve"> as condições emocionais dos alunos respondentes refletem as condições de toda sociedade brasileira. Novamente a oferta de aulas remotas se mostra excludente</w:t>
      </w:r>
      <w:r w:rsidR="009D7E01" w:rsidRPr="009B5A87">
        <w:rPr>
          <w:rFonts w:cs="Times New Roman"/>
          <w:szCs w:val="24"/>
        </w:rPr>
        <w:t xml:space="preserve"> e ainda mais acachapante para aqueles e aquelas que explicitam alguns de seus desequilíbrios emocionais</w:t>
      </w:r>
      <w:r w:rsidRPr="009B5A87">
        <w:rPr>
          <w:rFonts w:cs="Times New Roman"/>
          <w:szCs w:val="24"/>
        </w:rPr>
        <w:t>. E, se considerarmos a argumentação lógica acima, pode-se levantar a hipótese que a situação é muito pior. Em números, foram 915 respondentes que relataram não ter acesso a um computador, nem mesmo compartilhado.</w:t>
      </w:r>
      <w:r w:rsidR="009D7E01" w:rsidRPr="009B5A87">
        <w:rPr>
          <w:rFonts w:cs="Times New Roman"/>
          <w:szCs w:val="24"/>
        </w:rPr>
        <w:t xml:space="preserve"> Logo, pensando-se que a amostra é de 50% do corpo discente, teríamos na outra metade – não respondente – um número muito maior de aflitos e sem conexão. </w:t>
      </w:r>
    </w:p>
    <w:p w14:paraId="696261BF" w14:textId="77777777" w:rsidR="006D3BA7" w:rsidRPr="009B5A87" w:rsidRDefault="009D7E01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Realmente, queremos passar para a história como a Universidade dos sem-conexão e que puniu – pela exclusão, outra vez – os que sempre foram excluídos? Queremos, em nosso legado, transmitir o valor de que a “exceção” (os conectados) devem ser mais uma vez privilegiados, expurgando-se novamente os excluídos? Ou seja, a regra já é a da exclusão e, a par disso, imporemos nova </w:t>
      </w:r>
      <w:proofErr w:type="spellStart"/>
      <w:r w:rsidRPr="009B5A87">
        <w:rPr>
          <w:rFonts w:cs="Times New Roman"/>
          <w:szCs w:val="24"/>
        </w:rPr>
        <w:t>procedimentalidade</w:t>
      </w:r>
      <w:proofErr w:type="spellEnd"/>
      <w:r w:rsidRPr="009B5A87">
        <w:rPr>
          <w:rFonts w:cs="Times New Roman"/>
          <w:szCs w:val="24"/>
        </w:rPr>
        <w:t xml:space="preserve"> excludente, como exceção, à regra dos marginalizados, excluídos, vilipendiados pela formação social brasileira?</w:t>
      </w:r>
      <w:r w:rsidR="00356186" w:rsidRPr="009B5A87">
        <w:rPr>
          <w:rFonts w:cs="Times New Roman"/>
          <w:szCs w:val="24"/>
        </w:rPr>
        <w:t xml:space="preserve"> </w:t>
      </w:r>
      <w:r w:rsidR="001A4E59" w:rsidRPr="009B5A87">
        <w:rPr>
          <w:rFonts w:cs="Times New Roman"/>
          <w:szCs w:val="24"/>
        </w:rPr>
        <w:t xml:space="preserve">Como é que, em sã consciência, produziremos uma “pedagogia” que nega a universalidade do objeto pedagógico, e com isso também abolimos a Constituição Federal de 1988, </w:t>
      </w:r>
      <w:r w:rsidR="00FA648F">
        <w:rPr>
          <w:rFonts w:cs="Times New Roman"/>
          <w:szCs w:val="24"/>
        </w:rPr>
        <w:t>notadamente em seu</w:t>
      </w:r>
      <w:r w:rsidR="001A4E59" w:rsidRPr="009B5A87">
        <w:rPr>
          <w:rFonts w:cs="Times New Roman"/>
          <w:szCs w:val="24"/>
        </w:rPr>
        <w:t xml:space="preserve"> capítulo da Educação?</w:t>
      </w:r>
    </w:p>
    <w:p w14:paraId="7E4CD5C4" w14:textId="77777777" w:rsidR="009B5A87" w:rsidRPr="009B5A87" w:rsidRDefault="009B5A87" w:rsidP="009B5A87">
      <w:pPr>
        <w:spacing w:after="0" w:line="360" w:lineRule="auto"/>
        <w:jc w:val="both"/>
        <w:rPr>
          <w:rFonts w:cs="Times New Roman"/>
          <w:szCs w:val="24"/>
        </w:rPr>
      </w:pPr>
    </w:p>
    <w:p w14:paraId="64B1CA4B" w14:textId="77777777" w:rsidR="009B5A87" w:rsidRPr="009B5A87" w:rsidRDefault="009B5A87" w:rsidP="009B5A87">
      <w:pPr>
        <w:spacing w:after="0" w:line="360" w:lineRule="auto"/>
        <w:jc w:val="both"/>
        <w:rPr>
          <w:rFonts w:cs="Times New Roman"/>
          <w:b/>
          <w:szCs w:val="24"/>
        </w:rPr>
      </w:pPr>
      <w:r w:rsidRPr="009B5A87">
        <w:rPr>
          <w:rFonts w:cs="Times New Roman"/>
          <w:b/>
          <w:szCs w:val="24"/>
        </w:rPr>
        <w:t>ESBOÇO DE CONTEÚDO JURÍDICO IGUALITÁRIO</w:t>
      </w:r>
    </w:p>
    <w:p w14:paraId="13AA9676" w14:textId="6BA324D5" w:rsidR="00A42133" w:rsidRPr="009B5A87" w:rsidRDefault="00767AF7" w:rsidP="009B5A87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>É urgente que se saiba diferenciar “discriminação” (excludente</w:t>
      </w:r>
      <w:r w:rsidR="009B5A87">
        <w:rPr>
          <w:rFonts w:cs="Times New Roman"/>
          <w:szCs w:val="24"/>
        </w:rPr>
        <w:t>)</w:t>
      </w:r>
      <w:r w:rsidRPr="009B5A87">
        <w:rPr>
          <w:rFonts w:cs="Times New Roman"/>
          <w:szCs w:val="24"/>
        </w:rPr>
        <w:t xml:space="preserve">, como retratado na ausência de respostas de mais de 50% do corpo discente, da assim designada Discriminação Positiva (inclusiva). Para a inclusão, autonomia/emancipação, a Carta Política de 1988 – desde o preâmbulo – é “afirmativa” dos princípios da Isonomia e da Equidade. Isto é, juridicamente, a Discriminação Positiva é um meio de </w:t>
      </w:r>
      <w:proofErr w:type="spellStart"/>
      <w:r w:rsidRPr="009B5A87">
        <w:rPr>
          <w:rFonts w:cs="Times New Roman"/>
          <w:i/>
          <w:szCs w:val="24"/>
        </w:rPr>
        <w:t>exceptio</w:t>
      </w:r>
      <w:proofErr w:type="spellEnd"/>
      <w:r w:rsidRPr="009B5A87">
        <w:rPr>
          <w:rFonts w:cs="Times New Roman"/>
          <w:szCs w:val="24"/>
        </w:rPr>
        <w:t xml:space="preserve"> a fim de se anular a lógica excludente. A isto consagrou-se, em boa leitura derivad</w:t>
      </w:r>
      <w:r w:rsidR="00FA648F">
        <w:rPr>
          <w:rFonts w:cs="Times New Roman"/>
          <w:szCs w:val="24"/>
        </w:rPr>
        <w:t>a da Política grega clássica, o</w:t>
      </w:r>
      <w:r w:rsidRPr="009B5A87">
        <w:rPr>
          <w:rFonts w:cs="Times New Roman"/>
          <w:szCs w:val="24"/>
        </w:rPr>
        <w:t xml:space="preserve"> </w:t>
      </w:r>
      <w:proofErr w:type="spellStart"/>
      <w:r w:rsidRPr="009B5A87">
        <w:rPr>
          <w:rFonts w:cs="Times New Roman"/>
          <w:i/>
          <w:szCs w:val="24"/>
        </w:rPr>
        <w:t>discrímen</w:t>
      </w:r>
      <w:proofErr w:type="spellEnd"/>
      <w:r w:rsidRPr="009B5A87">
        <w:rPr>
          <w:rFonts w:cs="Times New Roman"/>
          <w:szCs w:val="24"/>
        </w:rPr>
        <w:t>: em suma, discriminar para buscar a isonomia, como aquele prato rebaixado da balança, que deve subir ao ponto de equilíbrio. Subir o prato de baixo, descer o prato de cima</w:t>
      </w:r>
      <w:r w:rsidR="006A682D">
        <w:rPr>
          <w:rFonts w:cs="Times New Roman"/>
          <w:szCs w:val="24"/>
        </w:rPr>
        <w:t xml:space="preserve"> num contexto de diversidade - </w:t>
      </w:r>
      <w:r w:rsidRPr="009B5A87">
        <w:rPr>
          <w:rFonts w:cs="Times New Roman"/>
          <w:szCs w:val="24"/>
        </w:rPr>
        <w:t>em bom português, confere com a ação da Equidade – o principal princípio e recurso da Justiça Social e nominativa, tanto quanto corresponde</w:t>
      </w:r>
      <w:r w:rsidR="00264910" w:rsidRPr="009B5A87">
        <w:rPr>
          <w:rFonts w:cs="Times New Roman"/>
          <w:szCs w:val="24"/>
        </w:rPr>
        <w:t xml:space="preserve"> como Princípio Geral do Direito</w:t>
      </w:r>
      <w:r w:rsidRPr="009B5A87">
        <w:rPr>
          <w:rFonts w:cs="Times New Roman"/>
          <w:szCs w:val="24"/>
        </w:rPr>
        <w:t xml:space="preserve">: </w:t>
      </w:r>
      <w:r w:rsidR="00264910" w:rsidRPr="009B5A87">
        <w:rPr>
          <w:rFonts w:cs="Times New Roman"/>
          <w:szCs w:val="24"/>
        </w:rPr>
        <w:t xml:space="preserve">“tratar os iguais, igualmente; os </w:t>
      </w:r>
      <w:r w:rsidR="00264910" w:rsidRPr="009B5A87">
        <w:rPr>
          <w:rFonts w:cs="Times New Roman"/>
          <w:szCs w:val="24"/>
        </w:rPr>
        <w:lastRenderedPageBreak/>
        <w:t>desiguais, desigualmente”</w:t>
      </w:r>
      <w:r w:rsidR="00C5646F">
        <w:rPr>
          <w:rStyle w:val="Refdenotaderodap"/>
          <w:rFonts w:cs="Times New Roman"/>
          <w:szCs w:val="24"/>
        </w:rPr>
        <w:footnoteReference w:id="1"/>
      </w:r>
      <w:r w:rsidR="00264910" w:rsidRPr="009B5A87">
        <w:rPr>
          <w:rFonts w:cs="Times New Roman"/>
          <w:szCs w:val="24"/>
        </w:rPr>
        <w:t xml:space="preserve">. Enfim, isto apenas reforça a urgência do </w:t>
      </w:r>
      <w:proofErr w:type="spellStart"/>
      <w:r w:rsidR="00264910" w:rsidRPr="009B5A87">
        <w:rPr>
          <w:rFonts w:cs="Times New Roman"/>
          <w:i/>
          <w:szCs w:val="24"/>
        </w:rPr>
        <w:t>discrímem</w:t>
      </w:r>
      <w:proofErr w:type="spellEnd"/>
      <w:r w:rsidR="00264910" w:rsidRPr="009B5A87">
        <w:rPr>
          <w:rFonts w:cs="Times New Roman"/>
          <w:szCs w:val="24"/>
        </w:rPr>
        <w:t xml:space="preserve"> em refluxo à regra da</w:t>
      </w:r>
      <w:r w:rsidR="00FA648F">
        <w:rPr>
          <w:rFonts w:cs="Times New Roman"/>
          <w:szCs w:val="24"/>
        </w:rPr>
        <w:t xml:space="preserve"> negação,</w:t>
      </w:r>
      <w:r w:rsidR="00264910" w:rsidRPr="009B5A87">
        <w:rPr>
          <w:rFonts w:cs="Times New Roman"/>
          <w:szCs w:val="24"/>
        </w:rPr>
        <w:t xml:space="preserve"> esta sim, um </w:t>
      </w:r>
      <w:proofErr w:type="spellStart"/>
      <w:r w:rsidR="00264910" w:rsidRPr="009B5A87">
        <w:rPr>
          <w:rFonts w:cs="Times New Roman"/>
          <w:i/>
          <w:szCs w:val="24"/>
        </w:rPr>
        <w:t>exceptio</w:t>
      </w:r>
      <w:proofErr w:type="spellEnd"/>
      <w:r w:rsidR="00264910" w:rsidRPr="009B5A87">
        <w:rPr>
          <w:rFonts w:cs="Times New Roman"/>
          <w:szCs w:val="24"/>
        </w:rPr>
        <w:t xml:space="preserve"> </w:t>
      </w:r>
      <w:r w:rsidR="00BA46DE" w:rsidRPr="009B5A87">
        <w:rPr>
          <w:rFonts w:cs="Times New Roman"/>
          <w:szCs w:val="24"/>
        </w:rPr>
        <w:t>que amplia a regra da exclusão</w:t>
      </w:r>
      <w:r w:rsidR="00FA648F">
        <w:rPr>
          <w:rFonts w:cs="Times New Roman"/>
          <w:szCs w:val="24"/>
        </w:rPr>
        <w:t xml:space="preserve"> e mitiga os direitos fundamentais como balelas a serem comercializadas no mercado sem dignidade humana</w:t>
      </w:r>
      <w:r w:rsidR="009B5A87">
        <w:rPr>
          <w:rFonts w:cs="Times New Roman"/>
          <w:szCs w:val="24"/>
        </w:rPr>
        <w:t>:</w:t>
      </w:r>
      <w:r w:rsidR="00AD28F7" w:rsidRPr="009B5A87">
        <w:rPr>
          <w:rFonts w:cs="Times New Roman"/>
          <w:szCs w:val="24"/>
        </w:rPr>
        <w:t xml:space="preserve"> </w:t>
      </w:r>
    </w:p>
    <w:p w14:paraId="125ADFF9" w14:textId="77777777" w:rsidR="00A42133" w:rsidRPr="009B5A87" w:rsidRDefault="00A42133" w:rsidP="009B5A87">
      <w:pPr>
        <w:pStyle w:val="Textodenotaderodap"/>
        <w:ind w:left="2124"/>
        <w:jc w:val="both"/>
        <w:rPr>
          <w:bCs/>
          <w:sz w:val="24"/>
          <w:szCs w:val="24"/>
        </w:rPr>
      </w:pPr>
      <w:r w:rsidRPr="009B5A87">
        <w:rPr>
          <w:bCs/>
          <w:sz w:val="24"/>
          <w:szCs w:val="24"/>
        </w:rPr>
        <w:t xml:space="preserve">Para que um </w:t>
      </w:r>
      <w:proofErr w:type="spellStart"/>
      <w:r w:rsidRPr="009B5A87">
        <w:rPr>
          <w:bCs/>
          <w:sz w:val="24"/>
          <w:szCs w:val="24"/>
        </w:rPr>
        <w:t>discrímen</w:t>
      </w:r>
      <w:proofErr w:type="spellEnd"/>
      <w:r w:rsidRPr="009B5A87">
        <w:rPr>
          <w:bCs/>
          <w:sz w:val="24"/>
          <w:szCs w:val="24"/>
        </w:rPr>
        <w:t xml:space="preserve"> legal seja convivente com a isonomia, consoante visto até agora, impede que concorram quatro elementos: a) que a desequiparação não atinja de modo atual e absoluto, um só indivíduo; b) que as situações ou pessoas </w:t>
      </w:r>
      <w:proofErr w:type="spellStart"/>
      <w:r w:rsidRPr="009B5A87">
        <w:rPr>
          <w:bCs/>
          <w:sz w:val="24"/>
          <w:szCs w:val="24"/>
        </w:rPr>
        <w:t>desequiparadas</w:t>
      </w:r>
      <w:proofErr w:type="spellEnd"/>
      <w:r w:rsidRPr="009B5A87">
        <w:rPr>
          <w:bCs/>
          <w:sz w:val="24"/>
          <w:szCs w:val="24"/>
        </w:rPr>
        <w:t xml:space="preserve"> pela regra de direito sejam efetivamente distintas entre si, vale dizer, possuam características, traços, nelas residentes, diferençados; c) que exista, em abstrato, uma correlação lógica entre os fatores diferenciais existentes e a distinção de regime jurídico em função deles, estabelecida pela norma jurídica; d) que, in concreto, o vínculo de correção </w:t>
      </w:r>
      <w:proofErr w:type="spellStart"/>
      <w:r w:rsidRPr="009B5A87">
        <w:rPr>
          <w:bCs/>
          <w:sz w:val="24"/>
          <w:szCs w:val="24"/>
        </w:rPr>
        <w:t>supra-referido</w:t>
      </w:r>
      <w:proofErr w:type="spellEnd"/>
      <w:r w:rsidRPr="009B5A87">
        <w:rPr>
          <w:bCs/>
          <w:sz w:val="24"/>
          <w:szCs w:val="24"/>
        </w:rPr>
        <w:t xml:space="preserve"> seja pertinente em função dos interesses constitucionalmente protegidos, isto é, resulte em diferenciação de tratamento jurídico fundada em razão valiosa – ao lume do texto constitucional – para o bem público (Mello, 2005, p. 41).</w:t>
      </w:r>
    </w:p>
    <w:p w14:paraId="434F024A" w14:textId="77777777" w:rsidR="00A42133" w:rsidRPr="009B5A87" w:rsidRDefault="00A42133" w:rsidP="009B5A87">
      <w:pPr>
        <w:spacing w:after="0" w:line="360" w:lineRule="auto"/>
        <w:ind w:firstLine="851"/>
        <w:jc w:val="both"/>
        <w:rPr>
          <w:rFonts w:cs="Times New Roman"/>
          <w:szCs w:val="24"/>
        </w:rPr>
      </w:pPr>
    </w:p>
    <w:p w14:paraId="49179884" w14:textId="77777777" w:rsidR="00AD28F7" w:rsidRPr="009B5A87" w:rsidRDefault="00AD28F7" w:rsidP="009B5A87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Falava-se de um certo </w:t>
      </w:r>
      <w:proofErr w:type="spellStart"/>
      <w:r w:rsidRPr="009B5A87">
        <w:rPr>
          <w:rFonts w:cs="Times New Roman"/>
          <w:i/>
          <w:szCs w:val="24"/>
        </w:rPr>
        <w:t>maximin</w:t>
      </w:r>
      <w:proofErr w:type="spellEnd"/>
      <w:r w:rsidRPr="009B5A87">
        <w:rPr>
          <w:rFonts w:cs="Times New Roman"/>
          <w:szCs w:val="24"/>
        </w:rPr>
        <w:t xml:space="preserve">, a extrema capacidade racional </w:t>
      </w:r>
      <w:r w:rsidR="00FA648F">
        <w:rPr>
          <w:rFonts w:cs="Times New Roman"/>
          <w:szCs w:val="24"/>
        </w:rPr>
        <w:t>de O</w:t>
      </w:r>
      <w:r w:rsidRPr="009B5A87">
        <w:rPr>
          <w:rFonts w:cs="Times New Roman"/>
          <w:szCs w:val="24"/>
        </w:rPr>
        <w:t xml:space="preserve"> direito produzir o bem, recondicionando-se o ônus do </w:t>
      </w:r>
      <w:proofErr w:type="spellStart"/>
      <w:r w:rsidRPr="009B5A87">
        <w:rPr>
          <w:rFonts w:cs="Times New Roman"/>
          <w:i/>
          <w:szCs w:val="24"/>
        </w:rPr>
        <w:t>discrímen</w:t>
      </w:r>
      <w:proofErr w:type="spellEnd"/>
      <w:r w:rsidRPr="009B5A87">
        <w:rPr>
          <w:rFonts w:cs="Times New Roman"/>
          <w:i/>
          <w:szCs w:val="24"/>
        </w:rPr>
        <w:t xml:space="preserve"> </w:t>
      </w:r>
      <w:r w:rsidRPr="009B5A87">
        <w:rPr>
          <w:rFonts w:cs="Times New Roman"/>
          <w:szCs w:val="24"/>
        </w:rPr>
        <w:t>jurídico como condicionante da igualdade formal e real</w:t>
      </w:r>
      <w:r w:rsidRPr="009B5A87">
        <w:rPr>
          <w:rFonts w:cs="Times New Roman"/>
          <w:i/>
          <w:szCs w:val="24"/>
        </w:rPr>
        <w:t xml:space="preserve"> </w:t>
      </w:r>
      <w:r w:rsidRPr="009B5A87">
        <w:rPr>
          <w:rFonts w:cs="Times New Roman"/>
          <w:szCs w:val="24"/>
        </w:rPr>
        <w:t>(MELLO, 2005). A r</w:t>
      </w:r>
      <w:r w:rsidR="00FA648F">
        <w:rPr>
          <w:rFonts w:cs="Times New Roman"/>
          <w:szCs w:val="24"/>
        </w:rPr>
        <w:t>acionalidade jurídica nos leva</w:t>
      </w:r>
      <w:r w:rsidRPr="009B5A87">
        <w:rPr>
          <w:rFonts w:cs="Times New Roman"/>
          <w:szCs w:val="24"/>
        </w:rPr>
        <w:t xml:space="preserve"> a depositar todas as no</w:t>
      </w:r>
      <w:r w:rsidR="00FA648F">
        <w:rPr>
          <w:rFonts w:cs="Times New Roman"/>
          <w:szCs w:val="24"/>
        </w:rPr>
        <w:t>ssas fichas na aposta de que o D</w:t>
      </w:r>
      <w:r w:rsidRPr="009B5A87">
        <w:rPr>
          <w:rFonts w:cs="Times New Roman"/>
          <w:szCs w:val="24"/>
        </w:rPr>
        <w:t>ireito, indubitavelmente, p</w:t>
      </w:r>
      <w:r w:rsidR="00FA648F">
        <w:rPr>
          <w:rFonts w:cs="Times New Roman"/>
          <w:szCs w:val="24"/>
        </w:rPr>
        <w:t>roduzirá</w:t>
      </w:r>
      <w:r w:rsidRPr="009B5A87">
        <w:rPr>
          <w:rFonts w:cs="Times New Roman"/>
          <w:szCs w:val="24"/>
        </w:rPr>
        <w:t xml:space="preserve"> justiça. </w:t>
      </w:r>
      <w:r w:rsidR="000C5751" w:rsidRPr="009B5A87">
        <w:rPr>
          <w:rFonts w:cs="Times New Roman"/>
          <w:szCs w:val="24"/>
        </w:rPr>
        <w:t xml:space="preserve">Em oposição, corre o </w:t>
      </w:r>
      <w:proofErr w:type="spellStart"/>
      <w:r w:rsidR="000C5751" w:rsidRPr="009B5A87">
        <w:rPr>
          <w:rFonts w:cs="Times New Roman"/>
          <w:szCs w:val="24"/>
        </w:rPr>
        <w:t>antidireito</w:t>
      </w:r>
      <w:proofErr w:type="spellEnd"/>
      <w:r w:rsidR="000C5751" w:rsidRPr="009B5A87">
        <w:rPr>
          <w:rFonts w:cs="Times New Roman"/>
          <w:szCs w:val="24"/>
        </w:rPr>
        <w:t xml:space="preserve"> (Filho, </w:t>
      </w:r>
      <w:r w:rsidR="00D9211B" w:rsidRPr="009B5A87">
        <w:rPr>
          <w:rFonts w:cs="Times New Roman"/>
          <w:szCs w:val="24"/>
        </w:rPr>
        <w:t>2002</w:t>
      </w:r>
      <w:r w:rsidR="000C5751" w:rsidRPr="009B5A87">
        <w:rPr>
          <w:rFonts w:cs="Times New Roman"/>
          <w:szCs w:val="24"/>
        </w:rPr>
        <w:t>).</w:t>
      </w:r>
    </w:p>
    <w:p w14:paraId="2942CC4F" w14:textId="77777777" w:rsidR="000C5751" w:rsidRPr="009B5A87" w:rsidRDefault="0094660C" w:rsidP="009B5A87">
      <w:pPr>
        <w:numPr>
          <w:ilvl w:val="0"/>
          <w:numId w:val="1"/>
        </w:numPr>
        <w:tabs>
          <w:tab w:val="clear" w:pos="1428"/>
          <w:tab w:val="num" w:pos="1134"/>
        </w:tabs>
        <w:spacing w:after="0" w:line="360" w:lineRule="auto"/>
        <w:ind w:left="1134" w:hanging="283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>A discriminação/exclus</w:t>
      </w:r>
      <w:r w:rsidR="000C5751" w:rsidRPr="009B5A87">
        <w:rPr>
          <w:rFonts w:cs="Times New Roman"/>
          <w:szCs w:val="24"/>
        </w:rPr>
        <w:t xml:space="preserve">ão </w:t>
      </w:r>
      <w:r w:rsidRPr="009B5A87">
        <w:rPr>
          <w:rFonts w:cs="Times New Roman"/>
          <w:szCs w:val="24"/>
        </w:rPr>
        <w:t xml:space="preserve">não </w:t>
      </w:r>
      <w:r w:rsidR="000C5751" w:rsidRPr="009B5A87">
        <w:rPr>
          <w:rFonts w:cs="Times New Roman"/>
          <w:szCs w:val="24"/>
        </w:rPr>
        <w:t>promulga de valores humanistas</w:t>
      </w:r>
      <w:r w:rsidRPr="009B5A87">
        <w:rPr>
          <w:rFonts w:cs="Times New Roman"/>
          <w:szCs w:val="24"/>
        </w:rPr>
        <w:t>, definitivamente</w:t>
      </w:r>
      <w:r w:rsidR="000C5751" w:rsidRPr="009B5A87">
        <w:rPr>
          <w:rFonts w:cs="Times New Roman"/>
          <w:szCs w:val="24"/>
        </w:rPr>
        <w:t>: convivialidade, civilidade, isonomia. Converte</w:t>
      </w:r>
      <w:r w:rsidRPr="009B5A87">
        <w:rPr>
          <w:rFonts w:cs="Times New Roman"/>
          <w:szCs w:val="24"/>
        </w:rPr>
        <w:t>-se</w:t>
      </w:r>
      <w:r w:rsidR="000C5751" w:rsidRPr="009B5A87">
        <w:rPr>
          <w:rFonts w:cs="Times New Roman"/>
          <w:szCs w:val="24"/>
        </w:rPr>
        <w:t xml:space="preserve"> o legítimo </w:t>
      </w:r>
      <w:proofErr w:type="spellStart"/>
      <w:r w:rsidR="000C5751" w:rsidRPr="009B5A87">
        <w:rPr>
          <w:rFonts w:cs="Times New Roman"/>
          <w:i/>
          <w:szCs w:val="24"/>
        </w:rPr>
        <w:t>discrímen</w:t>
      </w:r>
      <w:proofErr w:type="spellEnd"/>
      <w:r w:rsidR="000C5751" w:rsidRPr="009B5A87">
        <w:rPr>
          <w:rFonts w:cs="Times New Roman"/>
          <w:szCs w:val="24"/>
        </w:rPr>
        <w:t xml:space="preserve"> </w:t>
      </w:r>
      <w:smartTag w:uri="urn:schemas-microsoft-com:office:smarttags" w:element="PersonName">
        <w:smartTagPr>
          <w:attr w:name="ProductID" w:val="em discrimina￧￣o. N￣o"/>
        </w:smartTagPr>
        <w:r w:rsidR="000C5751" w:rsidRPr="009B5A87">
          <w:rPr>
            <w:rFonts w:cs="Times New Roman"/>
            <w:szCs w:val="24"/>
          </w:rPr>
          <w:t>em discriminação. Não</w:t>
        </w:r>
      </w:smartTag>
      <w:r w:rsidR="000C5751" w:rsidRPr="009B5A87">
        <w:rPr>
          <w:rFonts w:cs="Times New Roman"/>
          <w:szCs w:val="24"/>
        </w:rPr>
        <w:t xml:space="preserve"> </w:t>
      </w:r>
      <w:r w:rsidRPr="009B5A87">
        <w:rPr>
          <w:rFonts w:cs="Times New Roman"/>
          <w:szCs w:val="24"/>
        </w:rPr>
        <w:t xml:space="preserve">se </w:t>
      </w:r>
      <w:r w:rsidR="00FA648F">
        <w:rPr>
          <w:rFonts w:cs="Times New Roman"/>
          <w:szCs w:val="24"/>
        </w:rPr>
        <w:t>reconhece o D</w:t>
      </w:r>
      <w:r w:rsidR="000C5751" w:rsidRPr="009B5A87">
        <w:rPr>
          <w:rFonts w:cs="Times New Roman"/>
          <w:szCs w:val="24"/>
        </w:rPr>
        <w:t>ireito como regulamento que sobrevém à práxis. É pendular no equilíbrio para au</w:t>
      </w:r>
      <w:r w:rsidRPr="009B5A87">
        <w:rPr>
          <w:rFonts w:cs="Times New Roman"/>
          <w:szCs w:val="24"/>
        </w:rPr>
        <w:t>ferir a autoridade, ante a igual</w:t>
      </w:r>
      <w:r w:rsidR="000C5751" w:rsidRPr="009B5A87">
        <w:rPr>
          <w:rFonts w:cs="Times New Roman"/>
          <w:szCs w:val="24"/>
        </w:rPr>
        <w:t>dade. Atinge a sociedade</w:t>
      </w:r>
      <w:r w:rsidRPr="009B5A87">
        <w:rPr>
          <w:rFonts w:cs="Times New Roman"/>
          <w:szCs w:val="24"/>
        </w:rPr>
        <w:t xml:space="preserve"> (em nome da Autoconservação da</w:t>
      </w:r>
      <w:r w:rsidR="000C5751" w:rsidRPr="009B5A87">
        <w:rPr>
          <w:rFonts w:cs="Times New Roman"/>
          <w:szCs w:val="24"/>
        </w:rPr>
        <w:t xml:space="preserve"> </w:t>
      </w:r>
      <w:r w:rsidRPr="009B5A87">
        <w:rPr>
          <w:rFonts w:cs="Times New Roman"/>
          <w:szCs w:val="24"/>
        </w:rPr>
        <w:t>Instituição</w:t>
      </w:r>
      <w:r w:rsidR="000C5751" w:rsidRPr="009B5A87">
        <w:rPr>
          <w:rFonts w:cs="Times New Roman"/>
          <w:szCs w:val="24"/>
        </w:rPr>
        <w:t>) com a máxima força unilateral</w:t>
      </w:r>
      <w:r w:rsidR="00FA648F">
        <w:rPr>
          <w:rFonts w:cs="Times New Roman"/>
          <w:szCs w:val="24"/>
        </w:rPr>
        <w:t xml:space="preserve"> e monocraticamente</w:t>
      </w:r>
      <w:r w:rsidR="000C5751" w:rsidRPr="009B5A87">
        <w:rPr>
          <w:rFonts w:cs="Times New Roman"/>
          <w:szCs w:val="24"/>
        </w:rPr>
        <w:t xml:space="preserve">. Somente </w:t>
      </w:r>
      <w:r w:rsidRPr="009B5A87">
        <w:rPr>
          <w:rFonts w:cs="Times New Roman"/>
          <w:szCs w:val="24"/>
        </w:rPr>
        <w:t xml:space="preserve">se </w:t>
      </w:r>
      <w:r w:rsidR="000C5751" w:rsidRPr="009B5A87">
        <w:rPr>
          <w:rFonts w:cs="Times New Roman"/>
          <w:szCs w:val="24"/>
        </w:rPr>
        <w:t>reconhece o cida</w:t>
      </w:r>
      <w:r w:rsidRPr="009B5A87">
        <w:rPr>
          <w:rFonts w:cs="Times New Roman"/>
          <w:szCs w:val="24"/>
        </w:rPr>
        <w:t>dão do Estado, nunca o cidadão n</w:t>
      </w:r>
      <w:r w:rsidR="000C5751" w:rsidRPr="009B5A87">
        <w:rPr>
          <w:rFonts w:cs="Times New Roman"/>
          <w:szCs w:val="24"/>
        </w:rPr>
        <w:t>a sociedade</w:t>
      </w:r>
      <w:r w:rsidRPr="009B5A87">
        <w:rPr>
          <w:rFonts w:cs="Times New Roman"/>
          <w:szCs w:val="24"/>
        </w:rPr>
        <w:t xml:space="preserve"> de fato, não-idealizada</w:t>
      </w:r>
      <w:r w:rsidR="000C5751" w:rsidRPr="009B5A87">
        <w:rPr>
          <w:rFonts w:cs="Times New Roman"/>
          <w:szCs w:val="24"/>
        </w:rPr>
        <w:t>. Postula</w:t>
      </w:r>
      <w:r w:rsidRPr="009B5A87">
        <w:rPr>
          <w:rFonts w:cs="Times New Roman"/>
          <w:szCs w:val="24"/>
        </w:rPr>
        <w:t>-se</w:t>
      </w:r>
      <w:r w:rsidR="000C5751" w:rsidRPr="009B5A87">
        <w:rPr>
          <w:rFonts w:cs="Times New Roman"/>
          <w:szCs w:val="24"/>
        </w:rPr>
        <w:t xml:space="preserve"> a heterodoxia ética. Permite</w:t>
      </w:r>
      <w:r w:rsidRPr="009B5A87">
        <w:rPr>
          <w:rFonts w:cs="Times New Roman"/>
          <w:szCs w:val="24"/>
        </w:rPr>
        <w:t>-se</w:t>
      </w:r>
      <w:r w:rsidR="000C5751" w:rsidRPr="009B5A87">
        <w:rPr>
          <w:rFonts w:cs="Times New Roman"/>
          <w:szCs w:val="24"/>
        </w:rPr>
        <w:t xml:space="preserve"> que o provisório se </w:t>
      </w:r>
      <w:r w:rsidR="000C5751" w:rsidRPr="009B5A87">
        <w:rPr>
          <w:rFonts w:cs="Times New Roman"/>
          <w:szCs w:val="24"/>
        </w:rPr>
        <w:lastRenderedPageBreak/>
        <w:t>torne permanente. Mantém</w:t>
      </w:r>
      <w:r w:rsidRPr="009B5A87">
        <w:rPr>
          <w:rFonts w:cs="Times New Roman"/>
          <w:szCs w:val="24"/>
        </w:rPr>
        <w:t>-se</w:t>
      </w:r>
      <w:r w:rsidR="000C5751" w:rsidRPr="009B5A87">
        <w:rPr>
          <w:rFonts w:cs="Times New Roman"/>
          <w:szCs w:val="24"/>
        </w:rPr>
        <w:t xml:space="preserve"> o governo </w:t>
      </w:r>
      <w:r w:rsidRPr="009B5A87">
        <w:rPr>
          <w:rFonts w:cs="Times New Roman"/>
          <w:szCs w:val="24"/>
        </w:rPr>
        <w:t xml:space="preserve">sob o “gosto </w:t>
      </w:r>
      <w:r w:rsidR="000C5751" w:rsidRPr="009B5A87">
        <w:rPr>
          <w:rFonts w:cs="Times New Roman"/>
          <w:szCs w:val="24"/>
        </w:rPr>
        <w:t>dos homens</w:t>
      </w:r>
      <w:r w:rsidRPr="009B5A87">
        <w:rPr>
          <w:rFonts w:cs="Times New Roman"/>
          <w:szCs w:val="24"/>
        </w:rPr>
        <w:t>”</w:t>
      </w:r>
      <w:r w:rsidR="000C5751" w:rsidRPr="009B5A87">
        <w:rPr>
          <w:rFonts w:cs="Times New Roman"/>
          <w:szCs w:val="24"/>
        </w:rPr>
        <w:t>, deturpando</w:t>
      </w:r>
      <w:r w:rsidRPr="009B5A87">
        <w:rPr>
          <w:rFonts w:cs="Times New Roman"/>
          <w:szCs w:val="24"/>
        </w:rPr>
        <w:t>-se</w:t>
      </w:r>
      <w:r w:rsidR="000C5751" w:rsidRPr="009B5A87">
        <w:rPr>
          <w:rFonts w:cs="Times New Roman"/>
          <w:szCs w:val="24"/>
        </w:rPr>
        <w:t xml:space="preserve"> o governo das leis. Não</w:t>
      </w:r>
      <w:r w:rsidRPr="009B5A87">
        <w:rPr>
          <w:rFonts w:cs="Times New Roman"/>
          <w:szCs w:val="24"/>
        </w:rPr>
        <w:t xml:space="preserve"> se</w:t>
      </w:r>
      <w:r w:rsidR="000C5751" w:rsidRPr="009B5A87">
        <w:rPr>
          <w:rFonts w:cs="Times New Roman"/>
          <w:szCs w:val="24"/>
        </w:rPr>
        <w:t xml:space="preserve"> reconhece o poder como “agir em concerto na regra”, uma vez que</w:t>
      </w:r>
      <w:r w:rsidR="00FA648F">
        <w:rPr>
          <w:rFonts w:cs="Times New Roman"/>
          <w:szCs w:val="24"/>
        </w:rPr>
        <w:t xml:space="preserve"> se</w:t>
      </w:r>
      <w:r w:rsidR="000C5751" w:rsidRPr="009B5A87">
        <w:rPr>
          <w:rFonts w:cs="Times New Roman"/>
          <w:szCs w:val="24"/>
        </w:rPr>
        <w:t xml:space="preserve"> privilegia o “agir no concreto, </w:t>
      </w:r>
      <w:r w:rsidR="00FA648F">
        <w:rPr>
          <w:rFonts w:cs="Times New Roman"/>
          <w:szCs w:val="24"/>
        </w:rPr>
        <w:t xml:space="preserve">mas </w:t>
      </w:r>
      <w:r w:rsidR="000C5751" w:rsidRPr="009B5A87">
        <w:rPr>
          <w:rFonts w:cs="Times New Roman"/>
          <w:szCs w:val="24"/>
        </w:rPr>
        <w:t>pela exceção”. Prospera</w:t>
      </w:r>
      <w:r w:rsidRPr="009B5A87">
        <w:rPr>
          <w:rFonts w:cs="Times New Roman"/>
          <w:szCs w:val="24"/>
        </w:rPr>
        <w:t>-se</w:t>
      </w:r>
      <w:r w:rsidR="000C5751" w:rsidRPr="009B5A87">
        <w:rPr>
          <w:rFonts w:cs="Times New Roman"/>
          <w:szCs w:val="24"/>
        </w:rPr>
        <w:t xml:space="preserve"> sempre que esmaecem a verdade republicana e a legitimidade do poder social. </w:t>
      </w:r>
    </w:p>
    <w:p w14:paraId="02A4A9B3" w14:textId="77777777" w:rsidR="001A4E59" w:rsidRPr="009B5A87" w:rsidRDefault="001A4E59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14:paraId="020EF7F2" w14:textId="118050A0" w:rsidR="00264910" w:rsidRDefault="00CA19D8" w:rsidP="009B5A87">
      <w:pPr>
        <w:spacing w:after="0" w:line="360" w:lineRule="auto"/>
        <w:ind w:firstLine="708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Nas lições de </w:t>
      </w:r>
      <w:proofErr w:type="spellStart"/>
      <w:r w:rsidRPr="009B5A87">
        <w:rPr>
          <w:rFonts w:cs="Times New Roman"/>
          <w:szCs w:val="24"/>
        </w:rPr>
        <w:t>Häberle</w:t>
      </w:r>
      <w:proofErr w:type="spellEnd"/>
      <w:r w:rsidRPr="009B5A87">
        <w:rPr>
          <w:rFonts w:cs="Times New Roman"/>
          <w:szCs w:val="24"/>
        </w:rPr>
        <w:t>, trata-se, portanto, de um pluralismo constitucional não-dogmático. Politicamente, esta hermenêutica constitucional traz o Princípio da Dignidade Humana e é receptiva a pontos de vista a</w:t>
      </w:r>
      <w:r w:rsidR="00FA648F">
        <w:rPr>
          <w:rFonts w:cs="Times New Roman"/>
          <w:szCs w:val="24"/>
        </w:rPr>
        <w:t>ngulares e até opostos ou contrá</w:t>
      </w:r>
      <w:r w:rsidRPr="009B5A87">
        <w:rPr>
          <w:rFonts w:cs="Times New Roman"/>
          <w:szCs w:val="24"/>
        </w:rPr>
        <w:t xml:space="preserve">rios. Sua perspectiva prima pela inclusão não-excludente, combatente da lógica dos meios jurídicos de exceção, em que se inclui a exclusão. A Constituição axiológica e deontológica é pluralista, opondo-se ao modelo constitucional totalitário, integrista e fundamentalista; em que não fiquem à sombra valores como: </w:t>
      </w:r>
      <w:r w:rsidRPr="006A682D">
        <w:rPr>
          <w:rFonts w:cs="Times New Roman"/>
          <w:b/>
          <w:bCs/>
          <w:szCs w:val="24"/>
        </w:rPr>
        <w:t>diversidade; cidadania ativa; soberania autonômica.</w:t>
      </w:r>
      <w:r w:rsidRPr="009B5A87">
        <w:rPr>
          <w:rFonts w:cs="Times New Roman"/>
          <w:szCs w:val="24"/>
        </w:rPr>
        <w:t xml:space="preserve"> Desse modo, sua obra acaba por se converter num gigantesco poema-sinfônico do constitucionalismo democrático (uma “reserva teoricamente possível”). Ou seja, o </w:t>
      </w:r>
      <w:proofErr w:type="spellStart"/>
      <w:r w:rsidRPr="00FA648F">
        <w:rPr>
          <w:rFonts w:cs="Times New Roman"/>
          <w:i/>
          <w:szCs w:val="24"/>
        </w:rPr>
        <w:t>discrímen</w:t>
      </w:r>
      <w:proofErr w:type="spellEnd"/>
      <w:r w:rsidRPr="009B5A87">
        <w:rPr>
          <w:rFonts w:cs="Times New Roman"/>
          <w:szCs w:val="24"/>
        </w:rPr>
        <w:t xml:space="preserve"> não é uma reserva dogmática, apenas, é antes de tudo expressão do princípio republicano fundador.</w:t>
      </w:r>
      <w:r w:rsidR="0094660C" w:rsidRPr="009B5A87">
        <w:rPr>
          <w:rFonts w:cs="Times New Roman"/>
          <w:szCs w:val="24"/>
        </w:rPr>
        <w:t xml:space="preserve"> Portanto, são essas condições éticas, psicossociais, </w:t>
      </w:r>
      <w:r w:rsidR="00FA648F">
        <w:rPr>
          <w:rFonts w:cs="Times New Roman"/>
          <w:szCs w:val="24"/>
        </w:rPr>
        <w:t xml:space="preserve">procedimentais, </w:t>
      </w:r>
      <w:r w:rsidR="0094660C" w:rsidRPr="009B5A87">
        <w:rPr>
          <w:rFonts w:cs="Times New Roman"/>
          <w:szCs w:val="24"/>
        </w:rPr>
        <w:t xml:space="preserve">jurídicas e humanistas que queremos interpelar nos objetivos e no alcance desta proposta institucional de “Educação </w:t>
      </w:r>
      <w:r w:rsidR="00D365B3">
        <w:rPr>
          <w:rFonts w:cs="Times New Roman"/>
          <w:szCs w:val="24"/>
        </w:rPr>
        <w:t>à</w:t>
      </w:r>
      <w:r w:rsidR="0094660C" w:rsidRPr="009B5A87">
        <w:rPr>
          <w:rFonts w:cs="Times New Roman"/>
          <w:szCs w:val="24"/>
        </w:rPr>
        <w:t xml:space="preserve"> distância”, em que a crase</w:t>
      </w:r>
      <w:r w:rsidR="00D365B3">
        <w:rPr>
          <w:rStyle w:val="Refdenotaderodap"/>
          <w:rFonts w:cs="Times New Roman"/>
          <w:szCs w:val="24"/>
        </w:rPr>
        <w:footnoteReference w:id="2"/>
      </w:r>
      <w:r w:rsidR="0094660C" w:rsidRPr="009B5A87">
        <w:rPr>
          <w:rFonts w:cs="Times New Roman"/>
          <w:szCs w:val="24"/>
        </w:rPr>
        <w:t xml:space="preserve"> implica no “objeto oculto</w:t>
      </w:r>
      <w:r w:rsidR="00FA648F">
        <w:rPr>
          <w:rFonts w:cs="Times New Roman"/>
          <w:szCs w:val="24"/>
        </w:rPr>
        <w:t>”</w:t>
      </w:r>
      <w:r w:rsidR="0094660C" w:rsidRPr="009B5A87">
        <w:rPr>
          <w:rFonts w:cs="Times New Roman"/>
          <w:szCs w:val="24"/>
        </w:rPr>
        <w:t xml:space="preserve"> </w:t>
      </w:r>
      <w:r w:rsidR="00FA648F">
        <w:rPr>
          <w:rFonts w:cs="Times New Roman"/>
          <w:szCs w:val="24"/>
        </w:rPr>
        <w:t xml:space="preserve">(e não “culto”, posto que não se “cultiva” a humanização sistêmica), </w:t>
      </w:r>
      <w:r w:rsidR="0094660C" w:rsidRPr="009B5A87">
        <w:rPr>
          <w:rFonts w:cs="Times New Roman"/>
          <w:szCs w:val="24"/>
        </w:rPr>
        <w:t>qual seja, manter-se o corpo discente o mais distante possível, mantendo-se à distância o livre</w:t>
      </w:r>
      <w:r w:rsidR="00985FB6" w:rsidRPr="009B5A87">
        <w:rPr>
          <w:rFonts w:cs="Times New Roman"/>
          <w:szCs w:val="24"/>
        </w:rPr>
        <w:t>,</w:t>
      </w:r>
      <w:r w:rsidR="0094660C" w:rsidRPr="009B5A87">
        <w:rPr>
          <w:rFonts w:cs="Times New Roman"/>
          <w:szCs w:val="24"/>
        </w:rPr>
        <w:t xml:space="preserve"> presencial (como capacidade socializadora) </w:t>
      </w:r>
      <w:r w:rsidR="00985FB6" w:rsidRPr="009B5A87">
        <w:rPr>
          <w:rFonts w:cs="Times New Roman"/>
          <w:szCs w:val="24"/>
        </w:rPr>
        <w:t xml:space="preserve">e complexo </w:t>
      </w:r>
      <w:r w:rsidR="0094660C" w:rsidRPr="009B5A87">
        <w:rPr>
          <w:rFonts w:cs="Times New Roman"/>
          <w:szCs w:val="24"/>
        </w:rPr>
        <w:t>processo de ensino e aprendizagem.</w:t>
      </w:r>
    </w:p>
    <w:p w14:paraId="134AB013" w14:textId="77777777" w:rsidR="00FA648F" w:rsidRDefault="00FA648F" w:rsidP="00FA648F">
      <w:pPr>
        <w:spacing w:after="0" w:line="360" w:lineRule="auto"/>
        <w:jc w:val="both"/>
        <w:rPr>
          <w:rFonts w:cs="Times New Roman"/>
          <w:b/>
          <w:szCs w:val="24"/>
        </w:rPr>
      </w:pPr>
    </w:p>
    <w:p w14:paraId="33517302" w14:textId="77777777" w:rsidR="00FA648F" w:rsidRPr="00FA648F" w:rsidRDefault="00FA648F" w:rsidP="00FA648F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DAS CONDIÇÕES OBJETIVAS E SUBJETIVAS</w:t>
      </w:r>
    </w:p>
    <w:p w14:paraId="56B5E916" w14:textId="36735C4E" w:rsidR="006D3BA7" w:rsidRPr="009B5A87" w:rsidRDefault="00985FB6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>Desta feita, s</w:t>
      </w:r>
      <w:r w:rsidR="006D3BA7" w:rsidRPr="009B5A87">
        <w:rPr>
          <w:rFonts w:cs="Times New Roman"/>
          <w:szCs w:val="24"/>
        </w:rPr>
        <w:t xml:space="preserve">obre as condições de acesso e trabalho dos estudantes, percebe-se, por meio da análise dos cursos, a variação das condições e se faz necessário avaliar mais precisamente cada caso em razão das discrepâncias entre as condições aceitáveis e as inadequadas como visto nos cursos de Pedagogia </w:t>
      </w:r>
      <w:r w:rsidR="00F356C7">
        <w:rPr>
          <w:rFonts w:cs="Times New Roman"/>
          <w:szCs w:val="24"/>
        </w:rPr>
        <w:t>n</w:t>
      </w:r>
      <w:r w:rsidRPr="009B5A87">
        <w:rPr>
          <w:rFonts w:cs="Times New Roman"/>
          <w:szCs w:val="24"/>
        </w:rPr>
        <w:t>o n</w:t>
      </w:r>
      <w:r w:rsidR="006D3BA7" w:rsidRPr="009B5A87">
        <w:rPr>
          <w:rFonts w:cs="Times New Roman"/>
          <w:szCs w:val="24"/>
        </w:rPr>
        <w:t xml:space="preserve">oturno, </w:t>
      </w:r>
      <w:r w:rsidRPr="009B5A87">
        <w:rPr>
          <w:rFonts w:cs="Times New Roman"/>
          <w:szCs w:val="24"/>
        </w:rPr>
        <w:t>há forte discrepância: fato verificável quando</w:t>
      </w:r>
      <w:r w:rsidR="006D3BA7" w:rsidRPr="009B5A87">
        <w:rPr>
          <w:rFonts w:cs="Times New Roman"/>
          <w:szCs w:val="24"/>
        </w:rPr>
        <w:t xml:space="preserve"> os respondentes demostram ter acesso e equipamento, diferente</w:t>
      </w:r>
      <w:r w:rsidRPr="009B5A87">
        <w:rPr>
          <w:rFonts w:cs="Times New Roman"/>
          <w:szCs w:val="24"/>
        </w:rPr>
        <w:t>mente</w:t>
      </w:r>
      <w:r w:rsidR="006D3BA7" w:rsidRPr="009B5A87">
        <w:rPr>
          <w:rFonts w:cs="Times New Roman"/>
          <w:szCs w:val="24"/>
        </w:rPr>
        <w:t xml:space="preserve"> dos alunos de Filosofia e</w:t>
      </w:r>
      <w:r w:rsidRPr="009B5A87">
        <w:rPr>
          <w:rFonts w:cs="Times New Roman"/>
          <w:szCs w:val="24"/>
        </w:rPr>
        <w:t xml:space="preserve"> de Libras, que revelam em su</w:t>
      </w:r>
      <w:r w:rsidR="006D3BA7" w:rsidRPr="009B5A87">
        <w:rPr>
          <w:rFonts w:cs="Times New Roman"/>
          <w:szCs w:val="24"/>
        </w:rPr>
        <w:t xml:space="preserve">a maioria possuírem condições ruins ou </w:t>
      </w:r>
      <w:r w:rsidRPr="009B5A87">
        <w:rPr>
          <w:rFonts w:cs="Times New Roman"/>
          <w:szCs w:val="24"/>
        </w:rPr>
        <w:t>simplesmente não possuíre</w:t>
      </w:r>
      <w:r w:rsidR="006D3BA7" w:rsidRPr="009B5A87">
        <w:rPr>
          <w:rFonts w:cs="Times New Roman"/>
          <w:szCs w:val="24"/>
        </w:rPr>
        <w:t>m equipamento para os estudos online.</w:t>
      </w:r>
    </w:p>
    <w:p w14:paraId="1BBBE50F" w14:textId="77777777" w:rsidR="006D3BA7" w:rsidRPr="009B5A8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lastRenderedPageBreak/>
        <w:t xml:space="preserve">Novamente </w:t>
      </w:r>
      <w:r w:rsidR="00985FB6" w:rsidRPr="009B5A87">
        <w:rPr>
          <w:rFonts w:cs="Times New Roman"/>
          <w:szCs w:val="24"/>
        </w:rPr>
        <w:t>esta figura mostra que a oferta</w:t>
      </w:r>
      <w:r w:rsidRPr="009B5A87">
        <w:rPr>
          <w:rFonts w:cs="Times New Roman"/>
          <w:szCs w:val="24"/>
        </w:rPr>
        <w:t xml:space="preserve"> de cursos remotos </w:t>
      </w:r>
      <w:r w:rsidR="00985FB6" w:rsidRPr="009B5A87">
        <w:rPr>
          <w:rFonts w:cs="Times New Roman"/>
          <w:szCs w:val="24"/>
        </w:rPr>
        <w:t>des</w:t>
      </w:r>
      <w:r w:rsidRPr="009B5A87">
        <w:rPr>
          <w:rFonts w:cs="Times New Roman"/>
          <w:szCs w:val="24"/>
        </w:rPr>
        <w:t xml:space="preserve">iguala o perfil social dos alunos. </w:t>
      </w:r>
      <w:r w:rsidR="00985FB6" w:rsidRPr="009B5A87">
        <w:rPr>
          <w:rFonts w:cs="Times New Roman"/>
          <w:szCs w:val="24"/>
        </w:rPr>
        <w:t xml:space="preserve">No entanto, esforça-se o relatório oficial em produzir </w:t>
      </w:r>
      <w:r w:rsidRPr="009B5A87">
        <w:rPr>
          <w:rFonts w:cs="Times New Roman"/>
          <w:szCs w:val="24"/>
        </w:rPr>
        <w:t xml:space="preserve">uma </w:t>
      </w:r>
      <w:r w:rsidR="00985FB6" w:rsidRPr="009B5A87">
        <w:rPr>
          <w:rFonts w:cs="Times New Roman"/>
          <w:szCs w:val="24"/>
        </w:rPr>
        <w:t>“</w:t>
      </w:r>
      <w:r w:rsidRPr="009B5A87">
        <w:rPr>
          <w:rFonts w:cs="Times New Roman"/>
          <w:szCs w:val="24"/>
        </w:rPr>
        <w:t>igualação de diferentes</w:t>
      </w:r>
      <w:r w:rsidR="00985FB6" w:rsidRPr="009B5A87">
        <w:rPr>
          <w:rFonts w:cs="Times New Roman"/>
          <w:szCs w:val="24"/>
        </w:rPr>
        <w:t>”, pra não dizermos desiguais.</w:t>
      </w:r>
      <w:r w:rsidRPr="009B5A87">
        <w:rPr>
          <w:rFonts w:cs="Times New Roman"/>
          <w:szCs w:val="24"/>
        </w:rPr>
        <w:t xml:space="preserve"> </w:t>
      </w:r>
      <w:r w:rsidR="00985FB6" w:rsidRPr="009B5A87">
        <w:rPr>
          <w:rFonts w:cs="Times New Roman"/>
          <w:szCs w:val="24"/>
        </w:rPr>
        <w:t>I</w:t>
      </w:r>
      <w:r w:rsidRPr="009B5A87">
        <w:rPr>
          <w:rFonts w:cs="Times New Roman"/>
          <w:szCs w:val="24"/>
        </w:rPr>
        <w:t xml:space="preserve">sso </w:t>
      </w:r>
      <w:r w:rsidR="00985FB6" w:rsidRPr="009B5A87">
        <w:rPr>
          <w:rFonts w:cs="Times New Roman"/>
          <w:szCs w:val="24"/>
        </w:rPr>
        <w:t xml:space="preserve">evidencia </w:t>
      </w:r>
      <w:r w:rsidRPr="009B5A87">
        <w:rPr>
          <w:rFonts w:cs="Times New Roman"/>
          <w:szCs w:val="24"/>
        </w:rPr>
        <w:t>a fragilidade das conclusões do questionário, bem como uma decisão já tomada e que busca justificativa por meio de questionários preparados</w:t>
      </w:r>
      <w:r w:rsidR="00985FB6" w:rsidRPr="009B5A87">
        <w:rPr>
          <w:rFonts w:cs="Times New Roman"/>
          <w:szCs w:val="24"/>
        </w:rPr>
        <w:t xml:space="preserve"> </w:t>
      </w:r>
      <w:r w:rsidR="00985FB6" w:rsidRPr="009B5A87">
        <w:rPr>
          <w:rFonts w:cs="Times New Roman"/>
          <w:i/>
          <w:szCs w:val="24"/>
        </w:rPr>
        <w:t>a posteriori</w:t>
      </w:r>
      <w:r w:rsidRPr="009B5A87">
        <w:rPr>
          <w:rFonts w:cs="Times New Roman"/>
          <w:szCs w:val="24"/>
        </w:rPr>
        <w:t>.</w:t>
      </w:r>
    </w:p>
    <w:p w14:paraId="124F31CA" w14:textId="77777777" w:rsidR="006D3BA7" w:rsidRPr="009B5A8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>Conforme a figura 38, os alunos dos cursos de Ciências Sociais, Biblioteconomia, Música e, principalmente, de Libras</w:t>
      </w:r>
      <w:r w:rsidR="00985FB6" w:rsidRPr="009B5A87">
        <w:rPr>
          <w:rFonts w:cs="Times New Roman"/>
          <w:szCs w:val="24"/>
        </w:rPr>
        <w:t>,</w:t>
      </w:r>
      <w:r w:rsidRPr="009B5A87">
        <w:rPr>
          <w:rFonts w:cs="Times New Roman"/>
          <w:szCs w:val="24"/>
        </w:rPr>
        <w:t xml:space="preserve"> estão em altas condições impeditivas ou precárias, cursos que em comparação com outros do mesmo centro apresentam-se</w:t>
      </w:r>
      <w:r w:rsidR="00985FB6" w:rsidRPr="009B5A87">
        <w:rPr>
          <w:rFonts w:cs="Times New Roman"/>
          <w:szCs w:val="24"/>
        </w:rPr>
        <w:t>, igualmente,</w:t>
      </w:r>
      <w:r w:rsidRPr="009B5A87">
        <w:rPr>
          <w:rFonts w:cs="Times New Roman"/>
          <w:szCs w:val="24"/>
        </w:rPr>
        <w:t xml:space="preserve"> sem condições de ter aulas online em razão do impedimento do acesso ao conteúdo</w:t>
      </w:r>
      <w:r w:rsidR="00985FB6" w:rsidRPr="009B5A87">
        <w:rPr>
          <w:rFonts w:cs="Times New Roman"/>
          <w:szCs w:val="24"/>
        </w:rPr>
        <w:t>, mormente,</w:t>
      </w:r>
      <w:r w:rsidRPr="009B5A87">
        <w:rPr>
          <w:rFonts w:cs="Times New Roman"/>
          <w:szCs w:val="24"/>
        </w:rPr>
        <w:t xml:space="preserve"> de pelo menos </w:t>
      </w:r>
      <w:r w:rsidR="00985FB6" w:rsidRPr="009B5A87">
        <w:rPr>
          <w:rFonts w:cs="Times New Roman"/>
          <w:szCs w:val="24"/>
        </w:rPr>
        <w:t>metade dos alunos. Este exemplo se</w:t>
      </w:r>
      <w:r w:rsidRPr="009B5A87">
        <w:rPr>
          <w:rFonts w:cs="Times New Roman"/>
          <w:szCs w:val="24"/>
        </w:rPr>
        <w:t xml:space="preserve"> relaciona diretamente com a tabela 8, na qual as condições ótimas e condições aceitáveis apresentam valores insuficientes para definição de aulas remotas</w:t>
      </w:r>
      <w:r w:rsidR="005130F3" w:rsidRPr="009B5A87">
        <w:rPr>
          <w:rFonts w:cs="Times New Roman"/>
          <w:szCs w:val="24"/>
        </w:rPr>
        <w:t>,</w:t>
      </w:r>
      <w:r w:rsidRPr="009B5A87">
        <w:rPr>
          <w:rFonts w:cs="Times New Roman"/>
          <w:szCs w:val="24"/>
        </w:rPr>
        <w:t xml:space="preserve"> pelo</w:t>
      </w:r>
      <w:r w:rsidR="005130F3" w:rsidRPr="009B5A87">
        <w:rPr>
          <w:rFonts w:cs="Times New Roman"/>
          <w:szCs w:val="24"/>
        </w:rPr>
        <w:t xml:space="preserve"> simples</w:t>
      </w:r>
      <w:r w:rsidRPr="009B5A87">
        <w:rPr>
          <w:rFonts w:cs="Times New Roman"/>
          <w:szCs w:val="24"/>
        </w:rPr>
        <w:t xml:space="preserve"> fato de que as condições aceitáveis possuem muitas variáveis não discutidas neste questionário</w:t>
      </w:r>
      <w:r w:rsidR="005130F3" w:rsidRPr="009B5A87">
        <w:rPr>
          <w:rFonts w:cs="Times New Roman"/>
          <w:szCs w:val="24"/>
        </w:rPr>
        <w:t xml:space="preserve"> –</w:t>
      </w:r>
      <w:r w:rsidRPr="009B5A87">
        <w:rPr>
          <w:rFonts w:cs="Times New Roman"/>
          <w:szCs w:val="24"/>
        </w:rPr>
        <w:t xml:space="preserve"> por exemplo</w:t>
      </w:r>
      <w:r w:rsidR="005130F3" w:rsidRPr="009B5A87">
        <w:rPr>
          <w:rFonts w:cs="Times New Roman"/>
          <w:szCs w:val="24"/>
        </w:rPr>
        <w:t>:</w:t>
      </w:r>
      <w:r w:rsidRPr="009B5A87">
        <w:rPr>
          <w:rFonts w:cs="Times New Roman"/>
          <w:szCs w:val="24"/>
        </w:rPr>
        <w:t xml:space="preserve"> os horários que os alunos podem acessar a rede ou aulas ao vivo, o tempo de acesso e equipamentos compartilhados, uma vez que numa casa com boas condições de acesso, mas com vários equipamentos conectados ao mesmo tempo, reduz</w:t>
      </w:r>
      <w:r w:rsidR="005130F3" w:rsidRPr="009B5A87">
        <w:rPr>
          <w:rFonts w:cs="Times New Roman"/>
          <w:szCs w:val="24"/>
        </w:rPr>
        <w:t>-se</w:t>
      </w:r>
      <w:r w:rsidRPr="009B5A87">
        <w:rPr>
          <w:rFonts w:cs="Times New Roman"/>
          <w:szCs w:val="24"/>
        </w:rPr>
        <w:t xml:space="preserve"> a qualidade da conexão e </w:t>
      </w:r>
      <w:r w:rsidR="005130F3" w:rsidRPr="009B5A87">
        <w:rPr>
          <w:rFonts w:cs="Times New Roman"/>
          <w:szCs w:val="24"/>
        </w:rPr>
        <w:t xml:space="preserve">isto </w:t>
      </w:r>
      <w:r w:rsidRPr="009B5A87">
        <w:rPr>
          <w:rFonts w:cs="Times New Roman"/>
          <w:szCs w:val="24"/>
        </w:rPr>
        <w:t>afeta diretamente na qualidade</w:t>
      </w:r>
      <w:r w:rsidR="005130F3" w:rsidRPr="009B5A87">
        <w:rPr>
          <w:rFonts w:cs="Times New Roman"/>
          <w:szCs w:val="24"/>
        </w:rPr>
        <w:t xml:space="preserve"> da exibição do conteúdo expandido</w:t>
      </w:r>
      <w:r w:rsidRPr="009B5A87">
        <w:rPr>
          <w:rFonts w:cs="Times New Roman"/>
          <w:szCs w:val="24"/>
        </w:rPr>
        <w:t>.</w:t>
      </w:r>
    </w:p>
    <w:p w14:paraId="0335D4D9" w14:textId="0B233063" w:rsidR="006D3BA7" w:rsidRPr="009B5A87" w:rsidRDefault="005130F3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>Aqui, n</w:t>
      </w:r>
      <w:r w:rsidR="006D3BA7" w:rsidRPr="009B5A87">
        <w:rPr>
          <w:rFonts w:cs="Times New Roman"/>
          <w:szCs w:val="24"/>
        </w:rPr>
        <w:t xml:space="preserve">ota-se novamente que a oferta das aulas remotas na graduação produz alta exclusão no acesso aos cursos e </w:t>
      </w:r>
      <w:r w:rsidRPr="009B5A87">
        <w:rPr>
          <w:rFonts w:cs="Times New Roman"/>
          <w:szCs w:val="24"/>
        </w:rPr>
        <w:t xml:space="preserve">a </w:t>
      </w:r>
      <w:r w:rsidR="006D3BA7" w:rsidRPr="009B5A87">
        <w:rPr>
          <w:rFonts w:cs="Times New Roman"/>
          <w:szCs w:val="24"/>
        </w:rPr>
        <w:t xml:space="preserve">seus conteúdos na UFSCar. Em acréscimo, a maioria </w:t>
      </w:r>
      <w:r w:rsidRPr="009B5A87">
        <w:rPr>
          <w:rFonts w:cs="Times New Roman"/>
          <w:szCs w:val="24"/>
        </w:rPr>
        <w:t>dos docentes da UFSCar não está</w:t>
      </w:r>
      <w:r w:rsidR="006D3BA7" w:rsidRPr="009B5A87">
        <w:rPr>
          <w:rFonts w:cs="Times New Roman"/>
          <w:szCs w:val="24"/>
        </w:rPr>
        <w:t xml:space="preserve"> preparad</w:t>
      </w:r>
      <w:r w:rsidRPr="009B5A87">
        <w:rPr>
          <w:rFonts w:cs="Times New Roman"/>
          <w:szCs w:val="24"/>
        </w:rPr>
        <w:t>a</w:t>
      </w:r>
      <w:r w:rsidR="006D3BA7" w:rsidRPr="009B5A87">
        <w:rPr>
          <w:rFonts w:cs="Times New Roman"/>
          <w:szCs w:val="24"/>
        </w:rPr>
        <w:t xml:space="preserve"> para ministrar aulas por meio de plataformas digitais. Foram formados para aulas presenciais e sempre trabalharam com aulas presenciais. </w:t>
      </w:r>
      <w:r w:rsidR="00DB1244" w:rsidRPr="009B5A87">
        <w:rPr>
          <w:rFonts w:cs="Times New Roman"/>
          <w:szCs w:val="24"/>
        </w:rPr>
        <w:t>A oferta, neste caso, das aulas à distância</w:t>
      </w:r>
      <w:r w:rsidRPr="009B5A87">
        <w:rPr>
          <w:rFonts w:cs="Times New Roman"/>
          <w:szCs w:val="24"/>
        </w:rPr>
        <w:t>,</w:t>
      </w:r>
      <w:r w:rsidR="00DB1244" w:rsidRPr="009B5A87">
        <w:rPr>
          <w:rFonts w:cs="Times New Roman"/>
          <w:szCs w:val="24"/>
        </w:rPr>
        <w:t xml:space="preserve"> não seria</w:t>
      </w:r>
      <w:r w:rsidR="006D3BA7" w:rsidRPr="009B5A87">
        <w:rPr>
          <w:rFonts w:cs="Times New Roman"/>
          <w:szCs w:val="24"/>
        </w:rPr>
        <w:t xml:space="preserve"> de qualidade.</w:t>
      </w:r>
      <w:r w:rsidR="00F356C7">
        <w:rPr>
          <w:rFonts w:cs="Times New Roman"/>
          <w:szCs w:val="24"/>
        </w:rPr>
        <w:t xml:space="preserve"> Em que </w:t>
      </w:r>
      <w:r w:rsidR="00F10B85">
        <w:rPr>
          <w:rFonts w:cs="Times New Roman"/>
          <w:szCs w:val="24"/>
        </w:rPr>
        <w:t>pese a</w:t>
      </w:r>
      <w:r w:rsidR="00F356C7">
        <w:rPr>
          <w:rFonts w:cs="Times New Roman"/>
          <w:szCs w:val="24"/>
        </w:rPr>
        <w:t xml:space="preserve"> possibilidade de aulas online ao vivo, tal modalidade requer não apenas uma internet de alta qualidade como também outros recursos adicionais não disponíveis aos docentes.</w:t>
      </w:r>
    </w:p>
    <w:p w14:paraId="433340BB" w14:textId="3D5BF06C" w:rsidR="006D3BA7" w:rsidRPr="009B5A8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Do mesmo modo que os cursos de licenciatura com </w:t>
      </w:r>
      <w:r w:rsidR="00F356C7">
        <w:rPr>
          <w:rFonts w:cs="Times New Roman"/>
          <w:szCs w:val="24"/>
        </w:rPr>
        <w:t>estudantes</w:t>
      </w:r>
      <w:r w:rsidR="00F356C7" w:rsidRPr="009B5A87">
        <w:rPr>
          <w:rFonts w:cs="Times New Roman"/>
          <w:szCs w:val="24"/>
        </w:rPr>
        <w:t xml:space="preserve"> </w:t>
      </w:r>
      <w:r w:rsidRPr="009B5A87">
        <w:rPr>
          <w:rFonts w:cs="Times New Roman"/>
          <w:szCs w:val="24"/>
        </w:rPr>
        <w:t xml:space="preserve">respondentes apresentam dificuldade em acesso </w:t>
      </w:r>
      <w:r w:rsidR="00DB1244" w:rsidRPr="009B5A87">
        <w:rPr>
          <w:rFonts w:cs="Times New Roman"/>
          <w:szCs w:val="24"/>
        </w:rPr>
        <w:t>à</w:t>
      </w:r>
      <w:r w:rsidRPr="009B5A87">
        <w:rPr>
          <w:rFonts w:cs="Times New Roman"/>
          <w:szCs w:val="24"/>
        </w:rPr>
        <w:t xml:space="preserve"> internet ou não possuem equipamento, porque mesmo que sejam abaixo dos 40%, deve ser considerada a quantidade de alunos não por percentual, vide os 915 alunos respondentes que declararam não terem equipamentos próprios ou compartilhados. Serão excluídos e punidos por sua condição socioeconômica. É esta a política da UFSCar? Este fato repete-se em cursos de licenciatura do CCET</w:t>
      </w:r>
      <w:r w:rsidR="005130F3" w:rsidRPr="009B5A87">
        <w:rPr>
          <w:rFonts w:cs="Times New Roman"/>
          <w:szCs w:val="24"/>
        </w:rPr>
        <w:t>,</w:t>
      </w:r>
      <w:r w:rsidRPr="009B5A87">
        <w:rPr>
          <w:rFonts w:cs="Times New Roman"/>
          <w:szCs w:val="24"/>
        </w:rPr>
        <w:t xml:space="preserve"> como Física e Matemática</w:t>
      </w:r>
      <w:r w:rsidR="005130F3" w:rsidRPr="009B5A87">
        <w:rPr>
          <w:rFonts w:cs="Times New Roman"/>
          <w:szCs w:val="24"/>
        </w:rPr>
        <w:t>,</w:t>
      </w:r>
      <w:r w:rsidRPr="009B5A87">
        <w:rPr>
          <w:rFonts w:cs="Times New Roman"/>
          <w:szCs w:val="24"/>
        </w:rPr>
        <w:t xml:space="preserve"> que são os cursos deste centro que mais têm alunos sem acesso a equipamentos e internet. Entretanto, vale considerar que não há informaçõ</w:t>
      </w:r>
      <w:r w:rsidR="005130F3" w:rsidRPr="009B5A87">
        <w:rPr>
          <w:rFonts w:cs="Times New Roman"/>
          <w:szCs w:val="24"/>
        </w:rPr>
        <w:t xml:space="preserve">es da </w:t>
      </w:r>
      <w:r w:rsidR="005130F3" w:rsidRPr="009B5A87">
        <w:rPr>
          <w:rFonts w:cs="Times New Roman"/>
          <w:szCs w:val="24"/>
        </w:rPr>
        <w:lastRenderedPageBreak/>
        <w:t>quantidade de alunos por C</w:t>
      </w:r>
      <w:r w:rsidRPr="009B5A87">
        <w:rPr>
          <w:rFonts w:cs="Times New Roman"/>
          <w:szCs w:val="24"/>
        </w:rPr>
        <w:t>entro, apenas percentuais já expositivos, o que limita a análise das condições por número de alunos.</w:t>
      </w:r>
    </w:p>
    <w:p w14:paraId="20470CBF" w14:textId="0288D974" w:rsidR="006D3BA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Outro exemplo, mas que </w:t>
      </w:r>
      <w:r w:rsidR="005130F3" w:rsidRPr="009B5A87">
        <w:rPr>
          <w:rFonts w:cs="Times New Roman"/>
          <w:szCs w:val="24"/>
        </w:rPr>
        <w:t xml:space="preserve">se afoga </w:t>
      </w:r>
      <w:r w:rsidRPr="009B5A87">
        <w:rPr>
          <w:rFonts w:cs="Times New Roman"/>
          <w:szCs w:val="24"/>
        </w:rPr>
        <w:t>na seara das áreas de conhecimento</w:t>
      </w:r>
      <w:r w:rsidR="005130F3" w:rsidRPr="009B5A87">
        <w:rPr>
          <w:rFonts w:cs="Times New Roman"/>
          <w:szCs w:val="24"/>
        </w:rPr>
        <w:t>,</w:t>
      </w:r>
      <w:r w:rsidRPr="009B5A87">
        <w:rPr>
          <w:rFonts w:cs="Times New Roman"/>
          <w:szCs w:val="24"/>
        </w:rPr>
        <w:t xml:space="preserve"> são as condições precárias e impeditivas declaradas pelos alunos respondentes por meio</w:t>
      </w:r>
      <w:r w:rsidR="005130F3" w:rsidRPr="009B5A87">
        <w:rPr>
          <w:rFonts w:cs="Times New Roman"/>
          <w:szCs w:val="24"/>
        </w:rPr>
        <w:t xml:space="preserve"> das notórias diferenças entre</w:t>
      </w:r>
      <w:r w:rsidRPr="009B5A87">
        <w:rPr>
          <w:rFonts w:cs="Times New Roman"/>
          <w:szCs w:val="24"/>
        </w:rPr>
        <w:t xml:space="preserve"> humanidades e biológicas</w:t>
      </w:r>
      <w:r w:rsidR="005130F3" w:rsidRPr="009B5A87">
        <w:rPr>
          <w:rFonts w:cs="Times New Roman"/>
          <w:szCs w:val="24"/>
        </w:rPr>
        <w:t>,</w:t>
      </w:r>
      <w:r w:rsidRPr="009B5A87">
        <w:rPr>
          <w:rFonts w:cs="Times New Roman"/>
          <w:szCs w:val="24"/>
        </w:rPr>
        <w:t xml:space="preserve"> com as de ciências exatas e tecnológicas. Na figura 38, 11 cursos possuem mais de 20% dos alunos com condições precárias para atividades remotas, fato que se repete na figura 44</w:t>
      </w:r>
      <w:r w:rsidR="005130F3" w:rsidRPr="009B5A87">
        <w:rPr>
          <w:rFonts w:cs="Times New Roman"/>
          <w:szCs w:val="24"/>
        </w:rPr>
        <w:t xml:space="preserve"> – referentes a cursos do CCBS, no</w:t>
      </w:r>
      <w:r w:rsidRPr="009B5A87">
        <w:rPr>
          <w:rFonts w:cs="Times New Roman"/>
          <w:szCs w:val="24"/>
        </w:rPr>
        <w:t xml:space="preserve"> qual 6 cursos apresentam as condições impeditivas. Esta questão é muito pertinente para </w:t>
      </w:r>
      <w:r w:rsidR="005130F3" w:rsidRPr="009B5A87">
        <w:rPr>
          <w:rFonts w:cs="Times New Roman"/>
          <w:szCs w:val="24"/>
        </w:rPr>
        <w:t xml:space="preserve">a </w:t>
      </w:r>
      <w:r w:rsidRPr="009B5A87">
        <w:rPr>
          <w:rFonts w:cs="Times New Roman"/>
          <w:szCs w:val="24"/>
        </w:rPr>
        <w:t>discussão</w:t>
      </w:r>
      <w:r w:rsidR="005130F3" w:rsidRPr="009B5A87">
        <w:rPr>
          <w:rFonts w:cs="Times New Roman"/>
          <w:szCs w:val="24"/>
        </w:rPr>
        <w:t xml:space="preserve"> sobre</w:t>
      </w:r>
      <w:r w:rsidRPr="009B5A87">
        <w:rPr>
          <w:rFonts w:cs="Times New Roman"/>
          <w:szCs w:val="24"/>
        </w:rPr>
        <w:t xml:space="preserve"> as áreas de conhecimento privilegiados</w:t>
      </w:r>
      <w:r w:rsidR="005130F3" w:rsidRPr="009B5A87">
        <w:rPr>
          <w:rFonts w:cs="Times New Roman"/>
          <w:szCs w:val="24"/>
        </w:rPr>
        <w:t>, porque são tecnicamente vendáveis.</w:t>
      </w:r>
      <w:r w:rsidRPr="009B5A87">
        <w:rPr>
          <w:rFonts w:cs="Times New Roman"/>
          <w:szCs w:val="24"/>
        </w:rPr>
        <w:t xml:space="preserve"> </w:t>
      </w:r>
      <w:r w:rsidR="005130F3" w:rsidRPr="009B5A87">
        <w:rPr>
          <w:rFonts w:cs="Times New Roman"/>
          <w:szCs w:val="24"/>
        </w:rPr>
        <w:t xml:space="preserve">Por este fator, </w:t>
      </w:r>
      <w:r w:rsidRPr="009B5A87">
        <w:rPr>
          <w:rFonts w:cs="Times New Roman"/>
          <w:szCs w:val="24"/>
        </w:rPr>
        <w:t xml:space="preserve">ao traçarmos </w:t>
      </w:r>
      <w:r w:rsidR="005130F3" w:rsidRPr="009B5A87">
        <w:rPr>
          <w:rFonts w:cs="Times New Roman"/>
          <w:szCs w:val="24"/>
        </w:rPr>
        <w:t>comparativos entre</w:t>
      </w:r>
      <w:r w:rsidRPr="009B5A87">
        <w:rPr>
          <w:rFonts w:cs="Times New Roman"/>
          <w:szCs w:val="24"/>
        </w:rPr>
        <w:t xml:space="preserve"> Humanidades, Ciências Biológicas e Saúde</w:t>
      </w:r>
      <w:r w:rsidR="005130F3" w:rsidRPr="009B5A87">
        <w:rPr>
          <w:rFonts w:cs="Times New Roman"/>
          <w:szCs w:val="24"/>
        </w:rPr>
        <w:t>, e por</w:t>
      </w:r>
      <w:r w:rsidRPr="009B5A87">
        <w:rPr>
          <w:rFonts w:cs="Times New Roman"/>
          <w:szCs w:val="24"/>
        </w:rPr>
        <w:t xml:space="preserve"> estarem com maior número de alunos em condições precárias em relação aos alunos de cursos de Ciências Exatas e tecnológicas</w:t>
      </w:r>
      <w:r w:rsidR="005130F3" w:rsidRPr="009B5A87">
        <w:rPr>
          <w:rFonts w:cs="Times New Roman"/>
          <w:szCs w:val="24"/>
        </w:rPr>
        <w:t>.</w:t>
      </w:r>
      <w:r w:rsidRPr="009B5A87">
        <w:rPr>
          <w:rFonts w:cs="Times New Roman"/>
          <w:szCs w:val="24"/>
        </w:rPr>
        <w:t xml:space="preserve"> </w:t>
      </w:r>
      <w:r w:rsidR="005130F3" w:rsidRPr="009B5A87">
        <w:rPr>
          <w:rFonts w:cs="Times New Roman"/>
          <w:szCs w:val="24"/>
        </w:rPr>
        <w:t>Conforme a figura 41,</w:t>
      </w:r>
      <w:r w:rsidRPr="009B5A87">
        <w:rPr>
          <w:rFonts w:cs="Times New Roman"/>
          <w:szCs w:val="24"/>
        </w:rPr>
        <w:t xml:space="preserve"> somente 2 cursos </w:t>
      </w:r>
      <w:r w:rsidR="005130F3" w:rsidRPr="009B5A87">
        <w:rPr>
          <w:rFonts w:cs="Times New Roman"/>
          <w:szCs w:val="24"/>
        </w:rPr>
        <w:t xml:space="preserve">tem </w:t>
      </w:r>
      <w:r w:rsidRPr="009B5A87">
        <w:rPr>
          <w:rFonts w:cs="Times New Roman"/>
          <w:szCs w:val="24"/>
        </w:rPr>
        <w:t>acima de 20% de estudante</w:t>
      </w:r>
      <w:r w:rsidR="005130F3" w:rsidRPr="009B5A87">
        <w:rPr>
          <w:rFonts w:cs="Times New Roman"/>
          <w:szCs w:val="24"/>
        </w:rPr>
        <w:t>s sem condições de aulas online;</w:t>
      </w:r>
      <w:r w:rsidRPr="009B5A87">
        <w:rPr>
          <w:rFonts w:cs="Times New Roman"/>
          <w:szCs w:val="24"/>
        </w:rPr>
        <w:t xml:space="preserve"> cursos estes que coincidentemente também tem relação com o Departamento de Educação, pois são os cursos de licenciatura em Física e Matemática. Isso é exemplificado no exposto dos cu</w:t>
      </w:r>
      <w:r w:rsidR="005130F3" w:rsidRPr="009B5A87">
        <w:rPr>
          <w:rFonts w:cs="Times New Roman"/>
          <w:szCs w:val="24"/>
        </w:rPr>
        <w:t>rsos de engenharia, por exemplo:</w:t>
      </w:r>
      <w:r w:rsidRPr="009B5A87">
        <w:rPr>
          <w:rFonts w:cs="Times New Roman"/>
          <w:szCs w:val="24"/>
        </w:rPr>
        <w:t xml:space="preserve"> </w:t>
      </w:r>
      <w:r w:rsidR="005130F3" w:rsidRPr="009B5A87">
        <w:rPr>
          <w:rFonts w:cs="Times New Roman"/>
          <w:szCs w:val="24"/>
        </w:rPr>
        <w:t>n</w:t>
      </w:r>
      <w:r w:rsidRPr="009B5A87">
        <w:rPr>
          <w:rFonts w:cs="Times New Roman"/>
          <w:szCs w:val="24"/>
        </w:rPr>
        <w:t xml:space="preserve">a Engenharia de Produção que apenas 5% dos estudantes declararam estar em condições precárias para estudo. Neste contexto acima analisado, a oferta de aulas remotas produz significativa exclusão de alunos </w:t>
      </w:r>
      <w:r w:rsidR="00927353">
        <w:rPr>
          <w:rFonts w:cs="Times New Roman"/>
          <w:szCs w:val="24"/>
        </w:rPr>
        <w:t>estudantes</w:t>
      </w:r>
      <w:r w:rsidR="00927353" w:rsidRPr="009B5A87">
        <w:rPr>
          <w:rFonts w:cs="Times New Roman"/>
          <w:szCs w:val="24"/>
        </w:rPr>
        <w:t xml:space="preserve"> </w:t>
      </w:r>
      <w:r w:rsidRPr="009B5A87">
        <w:rPr>
          <w:rFonts w:cs="Times New Roman"/>
          <w:szCs w:val="24"/>
        </w:rPr>
        <w:t xml:space="preserve">que foram incluídos por programas </w:t>
      </w:r>
      <w:r w:rsidR="00F356C7">
        <w:rPr>
          <w:rFonts w:cs="Times New Roman"/>
          <w:szCs w:val="24"/>
        </w:rPr>
        <w:t xml:space="preserve">de ação afirmativa, notadamente </w:t>
      </w:r>
      <w:r w:rsidR="00927353">
        <w:rPr>
          <w:rFonts w:cs="Times New Roman"/>
          <w:szCs w:val="24"/>
        </w:rPr>
        <w:t>um marco histórico da UFSCar</w:t>
      </w:r>
      <w:r w:rsidRPr="009B5A87">
        <w:rPr>
          <w:rFonts w:cs="Times New Roman"/>
          <w:szCs w:val="24"/>
        </w:rPr>
        <w:t xml:space="preserve">, em geral, indígenas, </w:t>
      </w:r>
      <w:r w:rsidR="00927353">
        <w:rPr>
          <w:rFonts w:cs="Times New Roman"/>
          <w:szCs w:val="24"/>
        </w:rPr>
        <w:t>pretos</w:t>
      </w:r>
      <w:r w:rsidRPr="009B5A87">
        <w:rPr>
          <w:rFonts w:cs="Times New Roman"/>
          <w:szCs w:val="24"/>
        </w:rPr>
        <w:t>, pardos e estudantes de baixa renda.</w:t>
      </w:r>
      <w:r w:rsidR="00927353">
        <w:rPr>
          <w:rFonts w:cs="Times New Roman"/>
          <w:szCs w:val="24"/>
        </w:rPr>
        <w:t xml:space="preserve"> E ainda, pessoas com deficiência e refugiados(as). </w:t>
      </w:r>
    </w:p>
    <w:p w14:paraId="62F52488" w14:textId="404CF704" w:rsidR="00634E8B" w:rsidRPr="009B5A87" w:rsidRDefault="00634E8B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É ainda preciso destacar que curiosamente os dados não foram apresentados, em nenhum momento, com cruzamento de informações. Ou seja, certamente é possível saber quantos estudantes ingressantes por ação afirmativa responderam ter ou não acesso </w:t>
      </w:r>
      <w:proofErr w:type="spellStart"/>
      <w:r>
        <w:rPr>
          <w:rFonts w:cs="Times New Roman"/>
          <w:szCs w:val="24"/>
        </w:rPr>
        <w:t>a</w:t>
      </w:r>
      <w:proofErr w:type="spellEnd"/>
      <w:r>
        <w:rPr>
          <w:rFonts w:cs="Times New Roman"/>
          <w:szCs w:val="24"/>
        </w:rPr>
        <w:t xml:space="preserve"> internet. Há correspondência entre ser estudante ingressante do Grupo 1 e 2, e declarar ter condições precárias para estudo? A forma de apresentar os dados sugere o uso destes para argumentar a favor de uma decisão previamente tomada pela gestão?</w:t>
      </w:r>
    </w:p>
    <w:p w14:paraId="60C0B874" w14:textId="77777777" w:rsidR="006D3BA7" w:rsidRPr="009B5A8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>Na condição subjetiva e particular dos alunos, os comentários expostos a partir da página 41 revelam as dificuldades, anseios, vontades e angústias dos alunos com o uso do sistema virtual da instituição. São muitas críticas ao Sistema AVA e preocupação com a qualidade de ensino virtual e presencial. Outra notória preocupação dos alunos é com seus colegas sem acesso ao conteúdo online praticado ao vivo ou com aulas gravadas, poi</w:t>
      </w:r>
      <w:r w:rsidR="009B445B" w:rsidRPr="009B5A87">
        <w:rPr>
          <w:rFonts w:cs="Times New Roman"/>
          <w:szCs w:val="24"/>
        </w:rPr>
        <w:t xml:space="preserve">s entendem a própria condição </w:t>
      </w:r>
      <w:r w:rsidRPr="009B5A87">
        <w:rPr>
          <w:rFonts w:cs="Times New Roman"/>
          <w:szCs w:val="24"/>
        </w:rPr>
        <w:t>d</w:t>
      </w:r>
      <w:r w:rsidR="009B445B" w:rsidRPr="009B5A87">
        <w:rPr>
          <w:rFonts w:cs="Times New Roman"/>
          <w:szCs w:val="24"/>
        </w:rPr>
        <w:t>e</w:t>
      </w:r>
      <w:r w:rsidRPr="009B5A87">
        <w:rPr>
          <w:rFonts w:cs="Times New Roman"/>
          <w:szCs w:val="24"/>
        </w:rPr>
        <w:t xml:space="preserve"> exclusão de colegas que não têm acesso. Todavia, apesar do maior número dos respondentes terem declarado que possuem acesso à internet</w:t>
      </w:r>
      <w:r w:rsidR="009B445B" w:rsidRPr="009B5A87">
        <w:rPr>
          <w:rFonts w:cs="Times New Roman"/>
          <w:szCs w:val="24"/>
        </w:rPr>
        <w:t>,</w:t>
      </w:r>
      <w:r w:rsidRPr="009B5A87">
        <w:rPr>
          <w:rFonts w:cs="Times New Roman"/>
          <w:szCs w:val="24"/>
        </w:rPr>
        <w:t xml:space="preserve"> </w:t>
      </w:r>
      <w:r w:rsidRPr="009B5A87">
        <w:rPr>
          <w:rFonts w:cs="Times New Roman"/>
          <w:szCs w:val="24"/>
        </w:rPr>
        <w:lastRenderedPageBreak/>
        <w:t>com equipamento próprio ou compartilhado, a dificuldade em utilização e alinhamento com o conteúdo foi um dos comentários mais express</w:t>
      </w:r>
      <w:r w:rsidR="009B445B" w:rsidRPr="009B5A87">
        <w:rPr>
          <w:rFonts w:cs="Times New Roman"/>
          <w:szCs w:val="24"/>
        </w:rPr>
        <w:t>iv</w:t>
      </w:r>
      <w:r w:rsidRPr="009B5A87">
        <w:rPr>
          <w:rFonts w:cs="Times New Roman"/>
          <w:szCs w:val="24"/>
        </w:rPr>
        <w:t>os no Anexo 2.</w:t>
      </w:r>
    </w:p>
    <w:p w14:paraId="5C711567" w14:textId="77777777" w:rsidR="006D3BA7" w:rsidRPr="009B5A87" w:rsidRDefault="009B445B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>Outrossim,</w:t>
      </w:r>
      <w:r w:rsidR="006D3BA7" w:rsidRPr="009B5A87">
        <w:rPr>
          <w:rFonts w:cs="Times New Roman"/>
          <w:szCs w:val="24"/>
        </w:rPr>
        <w:t xml:space="preserve"> não basta suprir equipamentos inexistentes, acessos precários, ou mesmo suprir a falta de habilidades de estudantes (e professores) para lidar com a tecnologia e modalidade inusual de aprendizagem à distância. Pois há a questão emocional.</w:t>
      </w:r>
    </w:p>
    <w:p w14:paraId="794EF365" w14:textId="77777777" w:rsidR="006D3BA7" w:rsidRPr="009B5A8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>Sobre as condições emocionais d</w:t>
      </w:r>
      <w:r w:rsidR="009B445B" w:rsidRPr="009B5A87">
        <w:rPr>
          <w:rFonts w:cs="Times New Roman"/>
          <w:szCs w:val="24"/>
        </w:rPr>
        <w:t>os alunos, a figura 14 revela que</w:t>
      </w:r>
      <w:r w:rsidRPr="009B5A87">
        <w:rPr>
          <w:rFonts w:cs="Times New Roman"/>
          <w:szCs w:val="24"/>
        </w:rPr>
        <w:t xml:space="preserve"> São Carlos possui alto grau de impacto emocional no período de pandemia. Tal situação reflete não somente a realidade dos estudantes, dos professores, assim como de toda</w:t>
      </w:r>
      <w:r w:rsidR="009B445B" w:rsidRPr="009B5A87">
        <w:rPr>
          <w:rFonts w:cs="Times New Roman"/>
          <w:szCs w:val="24"/>
        </w:rPr>
        <w:t xml:space="preserve"> a</w:t>
      </w:r>
      <w:r w:rsidRPr="009B5A87">
        <w:rPr>
          <w:rFonts w:cs="Times New Roman"/>
          <w:szCs w:val="24"/>
        </w:rPr>
        <w:t xml:space="preserve"> sociedade brasileira. A incerteza, o medo com base real e a angústia de morte, é o pano de fundo de toda situação de estresse do cotidiano, </w:t>
      </w:r>
      <w:r w:rsidR="009B445B" w:rsidRPr="009B5A87">
        <w:rPr>
          <w:rFonts w:cs="Times New Roman"/>
          <w:szCs w:val="24"/>
        </w:rPr>
        <w:t>num momento de crescimento d</w:t>
      </w:r>
      <w:r w:rsidRPr="009B5A87">
        <w:rPr>
          <w:rFonts w:cs="Times New Roman"/>
          <w:szCs w:val="24"/>
        </w:rPr>
        <w:t>a pandemia</w:t>
      </w:r>
      <w:r w:rsidR="009B445B" w:rsidRPr="009B5A87">
        <w:rPr>
          <w:rFonts w:cs="Times New Roman"/>
          <w:szCs w:val="24"/>
        </w:rPr>
        <w:t xml:space="preserve"> COVID-19</w:t>
      </w:r>
      <w:r w:rsidRPr="009B5A87">
        <w:rPr>
          <w:rFonts w:cs="Times New Roman"/>
          <w:szCs w:val="24"/>
        </w:rPr>
        <w:t xml:space="preserve">, </w:t>
      </w:r>
      <w:r w:rsidR="009B445B" w:rsidRPr="009B5A87">
        <w:rPr>
          <w:rFonts w:cs="Times New Roman"/>
          <w:szCs w:val="24"/>
        </w:rPr>
        <w:t xml:space="preserve">e </w:t>
      </w:r>
      <w:r w:rsidRPr="009B5A87">
        <w:rPr>
          <w:rFonts w:cs="Times New Roman"/>
          <w:szCs w:val="24"/>
        </w:rPr>
        <w:t xml:space="preserve">jamais vivenciada por </w:t>
      </w:r>
      <w:r w:rsidR="009B445B" w:rsidRPr="009B5A87">
        <w:rPr>
          <w:rFonts w:cs="Times New Roman"/>
          <w:szCs w:val="24"/>
        </w:rPr>
        <w:t xml:space="preserve">nenhum de nós. Neste momento, </w:t>
      </w:r>
      <w:r w:rsidRPr="009B5A87">
        <w:rPr>
          <w:rFonts w:cs="Times New Roman"/>
          <w:szCs w:val="24"/>
        </w:rPr>
        <w:t xml:space="preserve">a preocupação vital </w:t>
      </w:r>
      <w:r w:rsidR="009B445B" w:rsidRPr="009B5A87">
        <w:rPr>
          <w:rFonts w:cs="Times New Roman"/>
          <w:szCs w:val="24"/>
        </w:rPr>
        <w:t xml:space="preserve">deveria </w:t>
      </w:r>
      <w:r w:rsidRPr="009B5A87">
        <w:rPr>
          <w:rFonts w:cs="Times New Roman"/>
          <w:szCs w:val="24"/>
        </w:rPr>
        <w:t xml:space="preserve">ser a da vida e não </w:t>
      </w:r>
      <w:r w:rsidR="009B445B" w:rsidRPr="009B5A87">
        <w:rPr>
          <w:rFonts w:cs="Times New Roman"/>
          <w:szCs w:val="24"/>
        </w:rPr>
        <w:t xml:space="preserve">com </w:t>
      </w:r>
      <w:r w:rsidRPr="009B5A87">
        <w:rPr>
          <w:rFonts w:cs="Times New Roman"/>
          <w:szCs w:val="24"/>
        </w:rPr>
        <w:t>os ditames da normalidade institucional</w:t>
      </w:r>
      <w:r w:rsidR="009B445B" w:rsidRPr="009B5A87">
        <w:rPr>
          <w:rFonts w:cs="Times New Roman"/>
          <w:szCs w:val="24"/>
        </w:rPr>
        <w:t xml:space="preserve"> e mercadológica</w:t>
      </w:r>
      <w:r w:rsidRPr="009B5A87">
        <w:rPr>
          <w:rFonts w:cs="Times New Roman"/>
          <w:szCs w:val="24"/>
        </w:rPr>
        <w:t>.</w:t>
      </w:r>
    </w:p>
    <w:p w14:paraId="64DC67DE" w14:textId="77777777" w:rsidR="006D3BA7" w:rsidRPr="009B5A8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A consideração à vulnerabilidade emocional é relevante para a renúncia da forjada tomada de decisão (precoce), </w:t>
      </w:r>
      <w:r w:rsidR="009B445B" w:rsidRPr="009B5A87">
        <w:rPr>
          <w:rFonts w:cs="Times New Roman"/>
          <w:szCs w:val="24"/>
        </w:rPr>
        <w:t xml:space="preserve">sem base humana e científica, mas </w:t>
      </w:r>
      <w:r w:rsidRPr="009B5A87">
        <w:rPr>
          <w:rFonts w:cs="Times New Roman"/>
          <w:szCs w:val="24"/>
        </w:rPr>
        <w:t>que se impõe de forma sub-reptícia, em portarias e “preocupações” da gestão, em torno da “inexorável” oferta de aulas remotas. As condições psicológicas dos alunos devem consideradas com importância e sensibilidade, uma vez que no uso do imperativo</w:t>
      </w:r>
      <w:r w:rsidR="009B445B" w:rsidRPr="009B5A87">
        <w:rPr>
          <w:rFonts w:cs="Times New Roman"/>
          <w:szCs w:val="24"/>
        </w:rPr>
        <w:t>,</w:t>
      </w:r>
      <w:r w:rsidRPr="009B5A87">
        <w:rPr>
          <w:rFonts w:cs="Times New Roman"/>
          <w:szCs w:val="24"/>
        </w:rPr>
        <w:t xml:space="preserve"> em impor</w:t>
      </w:r>
      <w:r w:rsidR="009B445B" w:rsidRPr="009B5A87">
        <w:rPr>
          <w:rFonts w:cs="Times New Roman"/>
          <w:szCs w:val="24"/>
        </w:rPr>
        <w:t>-se</w:t>
      </w:r>
      <w:r w:rsidRPr="009B5A87">
        <w:rPr>
          <w:rFonts w:cs="Times New Roman"/>
          <w:szCs w:val="24"/>
        </w:rPr>
        <w:t xml:space="preserve"> atividades remotas</w:t>
      </w:r>
      <w:r w:rsidR="009B445B" w:rsidRPr="009B5A87">
        <w:rPr>
          <w:rFonts w:cs="Times New Roman"/>
          <w:szCs w:val="24"/>
        </w:rPr>
        <w:t>, não é considerada</w:t>
      </w:r>
      <w:r w:rsidRPr="009B5A87">
        <w:rPr>
          <w:rFonts w:cs="Times New Roman"/>
          <w:szCs w:val="24"/>
        </w:rPr>
        <w:t xml:space="preserve"> a real situação dos alunos em vossos lares. O que se confirma por meio do Anexo 2, justificando</w:t>
      </w:r>
      <w:r w:rsidR="009B445B" w:rsidRPr="009B5A87">
        <w:rPr>
          <w:rFonts w:cs="Times New Roman"/>
          <w:szCs w:val="24"/>
        </w:rPr>
        <w:t>-se</w:t>
      </w:r>
      <w:r w:rsidRPr="009B5A87">
        <w:rPr>
          <w:rFonts w:cs="Times New Roman"/>
          <w:szCs w:val="24"/>
        </w:rPr>
        <w:t xml:space="preserve"> os índices das figuras 14, 15 e 16</w:t>
      </w:r>
      <w:r w:rsidR="009B445B" w:rsidRPr="009B5A87">
        <w:rPr>
          <w:rFonts w:cs="Times New Roman"/>
          <w:szCs w:val="24"/>
        </w:rPr>
        <w:t xml:space="preserve"> e</w:t>
      </w:r>
      <w:r w:rsidRPr="009B5A87">
        <w:rPr>
          <w:rFonts w:cs="Times New Roman"/>
          <w:szCs w:val="24"/>
        </w:rPr>
        <w:t xml:space="preserve"> que exibem alto nível de estresse entre os alunos, </w:t>
      </w:r>
      <w:r w:rsidR="009B445B" w:rsidRPr="009B5A87">
        <w:rPr>
          <w:rFonts w:cs="Times New Roman"/>
          <w:szCs w:val="24"/>
        </w:rPr>
        <w:t xml:space="preserve">e </w:t>
      </w:r>
      <w:r w:rsidRPr="009B5A87">
        <w:rPr>
          <w:rFonts w:cs="Times New Roman"/>
          <w:szCs w:val="24"/>
        </w:rPr>
        <w:t>que por meio dos comentários indicam seus problemas particulares facilitando a aprendizagem precária:</w:t>
      </w:r>
    </w:p>
    <w:p w14:paraId="7689AB5A" w14:textId="77777777" w:rsidR="006D3BA7" w:rsidRPr="009B5A8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 - </w:t>
      </w:r>
      <w:r w:rsidR="009B445B" w:rsidRPr="009B5A87">
        <w:rPr>
          <w:rFonts w:cs="Times New Roman"/>
          <w:szCs w:val="24"/>
        </w:rPr>
        <w:t>“</w:t>
      </w:r>
      <w:r w:rsidRPr="009B5A87">
        <w:rPr>
          <w:rFonts w:cs="Times New Roman"/>
          <w:szCs w:val="24"/>
        </w:rPr>
        <w:t>Não sou a única a utilizar o notebook, então se eu tivesse acesso às atividades somente no período noturno ficaria difícil e trabalho de dia também. Aconteceria um encontro de horários entre o meu EAD e o da minha irmã</w:t>
      </w:r>
      <w:r w:rsidR="009B445B" w:rsidRPr="009B5A87">
        <w:rPr>
          <w:rFonts w:cs="Times New Roman"/>
          <w:szCs w:val="24"/>
        </w:rPr>
        <w:t>”;</w:t>
      </w:r>
    </w:p>
    <w:p w14:paraId="1A7F97A1" w14:textId="77777777" w:rsidR="006D3BA7" w:rsidRPr="009B5A8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- </w:t>
      </w:r>
      <w:r w:rsidR="009B445B" w:rsidRPr="009B5A87">
        <w:rPr>
          <w:rFonts w:cs="Times New Roman"/>
          <w:szCs w:val="24"/>
        </w:rPr>
        <w:t>“</w:t>
      </w:r>
      <w:r w:rsidRPr="009B5A87">
        <w:rPr>
          <w:rFonts w:cs="Times New Roman"/>
          <w:szCs w:val="24"/>
        </w:rPr>
        <w:t>Não acho muito válida a realização de atividades escolares em casa, nesse momento</w:t>
      </w:r>
      <w:r w:rsidR="009B445B" w:rsidRPr="009B5A87">
        <w:rPr>
          <w:rFonts w:cs="Times New Roman"/>
          <w:szCs w:val="24"/>
        </w:rPr>
        <w:t xml:space="preserve">, </w:t>
      </w:r>
      <w:r w:rsidRPr="009B5A87">
        <w:rPr>
          <w:rFonts w:cs="Times New Roman"/>
          <w:szCs w:val="24"/>
        </w:rPr>
        <w:t>pois acho que as atividades rendem mais quando estamos tendo aulas presenciais</w:t>
      </w:r>
      <w:r w:rsidR="009B445B" w:rsidRPr="009B5A87">
        <w:rPr>
          <w:rFonts w:cs="Times New Roman"/>
          <w:szCs w:val="24"/>
        </w:rPr>
        <w:t>”;</w:t>
      </w:r>
    </w:p>
    <w:p w14:paraId="2BE8BFC0" w14:textId="77777777" w:rsidR="009B445B" w:rsidRPr="009B5A8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- </w:t>
      </w:r>
      <w:r w:rsidR="009B445B" w:rsidRPr="009B5A87">
        <w:rPr>
          <w:rFonts w:cs="Times New Roman"/>
          <w:szCs w:val="24"/>
        </w:rPr>
        <w:t>“</w:t>
      </w:r>
      <w:r w:rsidRPr="009B5A87">
        <w:rPr>
          <w:rFonts w:cs="Times New Roman"/>
          <w:szCs w:val="24"/>
        </w:rPr>
        <w:t>Forma de ensino com rendimento insuficiente para primeiro semestre de curso, o qual</w:t>
      </w:r>
      <w:r w:rsidR="002C38A7" w:rsidRPr="009B5A87">
        <w:rPr>
          <w:rFonts w:cs="Times New Roman"/>
          <w:szCs w:val="24"/>
        </w:rPr>
        <w:t xml:space="preserve"> </w:t>
      </w:r>
      <w:r w:rsidRPr="009B5A87">
        <w:rPr>
          <w:rFonts w:cs="Times New Roman"/>
          <w:szCs w:val="24"/>
        </w:rPr>
        <w:t>é fundamental para o bom desen</w:t>
      </w:r>
      <w:r w:rsidR="009B445B" w:rsidRPr="009B5A87">
        <w:rPr>
          <w:rFonts w:cs="Times New Roman"/>
          <w:szCs w:val="24"/>
        </w:rPr>
        <w:t>volvimento dos demais semestres”;</w:t>
      </w:r>
    </w:p>
    <w:p w14:paraId="1B10EE70" w14:textId="77777777" w:rsidR="006D3BA7" w:rsidRPr="009B5A8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- </w:t>
      </w:r>
      <w:r w:rsidR="009B445B" w:rsidRPr="009B5A87">
        <w:rPr>
          <w:rFonts w:cs="Times New Roman"/>
          <w:szCs w:val="24"/>
        </w:rPr>
        <w:t>“</w:t>
      </w:r>
      <w:r w:rsidRPr="009B5A87">
        <w:rPr>
          <w:rFonts w:cs="Times New Roman"/>
          <w:szCs w:val="24"/>
        </w:rPr>
        <w:t>Meu notebook deixei na minha cidade,</w:t>
      </w:r>
      <w:r w:rsidR="002C38A7" w:rsidRPr="009B5A87">
        <w:rPr>
          <w:rFonts w:cs="Times New Roman"/>
          <w:szCs w:val="24"/>
        </w:rPr>
        <w:t xml:space="preserve"> </w:t>
      </w:r>
      <w:r w:rsidRPr="009B5A87">
        <w:rPr>
          <w:rFonts w:cs="Times New Roman"/>
          <w:szCs w:val="24"/>
        </w:rPr>
        <w:t>pois o meu irmão irá fazer a faculdade dele por lá. Por enquanto estou sem, e só com o celular, irei ver como é a experiência de faze</w:t>
      </w:r>
      <w:r w:rsidR="009B445B" w:rsidRPr="009B5A87">
        <w:rPr>
          <w:rFonts w:cs="Times New Roman"/>
          <w:szCs w:val="24"/>
        </w:rPr>
        <w:t>r as aulas on-line pelo celular”;</w:t>
      </w:r>
    </w:p>
    <w:p w14:paraId="7397EF50" w14:textId="77777777" w:rsidR="006D3BA7" w:rsidRPr="009B5A8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lastRenderedPageBreak/>
        <w:t xml:space="preserve">- </w:t>
      </w:r>
      <w:r w:rsidR="009B445B" w:rsidRPr="009B5A87">
        <w:rPr>
          <w:rFonts w:cs="Times New Roman"/>
          <w:szCs w:val="24"/>
        </w:rPr>
        <w:t>“</w:t>
      </w:r>
      <w:r w:rsidRPr="009B5A87">
        <w:rPr>
          <w:rFonts w:cs="Times New Roman"/>
          <w:szCs w:val="24"/>
        </w:rPr>
        <w:t>Claro que se a decisão for a de ter aulas em casa, não vai ser como na aula presencial</w:t>
      </w:r>
      <w:r w:rsidR="009B445B" w:rsidRPr="009B5A87">
        <w:rPr>
          <w:rFonts w:cs="Times New Roman"/>
          <w:szCs w:val="24"/>
        </w:rPr>
        <w:t>”;</w:t>
      </w:r>
    </w:p>
    <w:p w14:paraId="26C4CBD9" w14:textId="77777777" w:rsidR="002C38A7" w:rsidRPr="009B5A8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- </w:t>
      </w:r>
      <w:r w:rsidR="009B445B" w:rsidRPr="009B5A87">
        <w:rPr>
          <w:rFonts w:cs="Times New Roman"/>
          <w:szCs w:val="24"/>
        </w:rPr>
        <w:t>“</w:t>
      </w:r>
      <w:r w:rsidRPr="009B5A87">
        <w:rPr>
          <w:rFonts w:cs="Times New Roman"/>
          <w:szCs w:val="24"/>
        </w:rPr>
        <w:t>Prefiro realizar o curso em ambiente presencial, visto a perda de qualidade do curso</w:t>
      </w:r>
      <w:r w:rsidR="002C38A7" w:rsidRPr="009B5A87">
        <w:rPr>
          <w:rFonts w:cs="Times New Roman"/>
          <w:szCs w:val="24"/>
        </w:rPr>
        <w:t xml:space="preserve"> </w:t>
      </w:r>
      <w:proofErr w:type="spellStart"/>
      <w:r w:rsidRPr="009B5A87">
        <w:rPr>
          <w:rFonts w:cs="Times New Roman"/>
          <w:szCs w:val="24"/>
        </w:rPr>
        <w:t>EaD</w:t>
      </w:r>
      <w:proofErr w:type="spellEnd"/>
      <w:r w:rsidRPr="009B5A87">
        <w:rPr>
          <w:rFonts w:cs="Times New Roman"/>
          <w:szCs w:val="24"/>
        </w:rPr>
        <w:t>, já que ele não foi estruturado para tal, e a impossibilidade de acesso de todos os</w:t>
      </w:r>
      <w:r w:rsidR="002C38A7" w:rsidRPr="009B5A87">
        <w:rPr>
          <w:rFonts w:cs="Times New Roman"/>
          <w:szCs w:val="24"/>
        </w:rPr>
        <w:t xml:space="preserve"> </w:t>
      </w:r>
      <w:r w:rsidRPr="009B5A87">
        <w:rPr>
          <w:rFonts w:cs="Times New Roman"/>
          <w:szCs w:val="24"/>
        </w:rPr>
        <w:t>discentes</w:t>
      </w:r>
      <w:r w:rsidR="002C38A7" w:rsidRPr="009B5A87">
        <w:rPr>
          <w:rFonts w:cs="Times New Roman"/>
          <w:szCs w:val="24"/>
        </w:rPr>
        <w:t>, s</w:t>
      </w:r>
      <w:r w:rsidRPr="009B5A87">
        <w:rPr>
          <w:rFonts w:cs="Times New Roman"/>
          <w:szCs w:val="24"/>
        </w:rPr>
        <w:t>em equipamentos p</w:t>
      </w:r>
      <w:r w:rsidR="009B445B" w:rsidRPr="009B5A87">
        <w:rPr>
          <w:rFonts w:cs="Times New Roman"/>
          <w:szCs w:val="24"/>
        </w:rPr>
        <w:t>ara realizar atividades em casa”;</w:t>
      </w:r>
    </w:p>
    <w:p w14:paraId="66CCFA01" w14:textId="77777777" w:rsidR="006D3BA7" w:rsidRPr="009B5A87" w:rsidRDefault="009B445B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 A questão dos indígenas é</w:t>
      </w:r>
      <w:r w:rsidR="006D3BA7" w:rsidRPr="009B5A87">
        <w:rPr>
          <w:rFonts w:cs="Times New Roman"/>
          <w:szCs w:val="24"/>
        </w:rPr>
        <w:t xml:space="preserve"> exempl</w:t>
      </w:r>
      <w:r w:rsidRPr="009B5A87">
        <w:rPr>
          <w:rFonts w:cs="Times New Roman"/>
          <w:szCs w:val="24"/>
        </w:rPr>
        <w:t>ar, notadamente os “aldeados”</w:t>
      </w:r>
      <w:r w:rsidR="006D3BA7" w:rsidRPr="009B5A87">
        <w:rPr>
          <w:rFonts w:cs="Times New Roman"/>
          <w:szCs w:val="24"/>
        </w:rPr>
        <w:t xml:space="preserve">. Destaca-se nessa descrição do conjunto respondente por modalidade de ingresso, </w:t>
      </w:r>
      <w:r w:rsidRPr="009B5A87">
        <w:rPr>
          <w:rFonts w:cs="Times New Roman"/>
          <w:szCs w:val="24"/>
        </w:rPr>
        <w:t xml:space="preserve">visto que </w:t>
      </w:r>
      <w:r w:rsidR="006D3BA7" w:rsidRPr="009B5A87">
        <w:rPr>
          <w:rFonts w:cs="Times New Roman"/>
          <w:szCs w:val="24"/>
        </w:rPr>
        <w:t>os respondentes ingres</w:t>
      </w:r>
      <w:r w:rsidRPr="009B5A87">
        <w:rPr>
          <w:rFonts w:cs="Times New Roman"/>
          <w:szCs w:val="24"/>
        </w:rPr>
        <w:t>santes por vestibular indígena</w:t>
      </w:r>
      <w:r w:rsidR="006D3BA7" w:rsidRPr="009B5A87">
        <w:rPr>
          <w:rFonts w:cs="Times New Roman"/>
          <w:szCs w:val="24"/>
        </w:rPr>
        <w:t xml:space="preserve"> constituem 57,5% dos alunos ativos que ingressaram por esta modalidade.</w:t>
      </w:r>
    </w:p>
    <w:p w14:paraId="609FDEB7" w14:textId="77777777" w:rsidR="006D3BA7" w:rsidRPr="009B5A87" w:rsidRDefault="006D3BA7" w:rsidP="009B5A87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Ao todo, totalizando todos os grupos dos respondentes dos 4 </w:t>
      </w:r>
      <w:proofErr w:type="spellStart"/>
      <w:r w:rsidRPr="009B5A87">
        <w:rPr>
          <w:rFonts w:cs="Times New Roman"/>
          <w:i/>
          <w:iCs/>
          <w:szCs w:val="24"/>
        </w:rPr>
        <w:t>campi</w:t>
      </w:r>
      <w:proofErr w:type="spellEnd"/>
      <w:r w:rsidRPr="009B5A87">
        <w:rPr>
          <w:rFonts w:cs="Times New Roman"/>
          <w:szCs w:val="24"/>
        </w:rPr>
        <w:t>, somam aproximadamente mil estudantes que relataram não ter acesso a um computador, nem mesmo compartilhado (p. 13). Estaríamos/estamos excluindo do ensino superior milhares de alunos?</w:t>
      </w:r>
    </w:p>
    <w:p w14:paraId="702FF0F6" w14:textId="15E47FDF" w:rsidR="006D3BA7" w:rsidRPr="009B5A87" w:rsidRDefault="006D3BA7" w:rsidP="009B5A87">
      <w:pPr>
        <w:spacing w:after="0" w:line="360" w:lineRule="auto"/>
        <w:ind w:left="708" w:firstLine="1"/>
        <w:jc w:val="both"/>
        <w:rPr>
          <w:rFonts w:cs="Times New Roman"/>
          <w:b/>
          <w:bCs/>
          <w:szCs w:val="24"/>
        </w:rPr>
      </w:pPr>
      <w:r w:rsidRPr="009B5A87">
        <w:rPr>
          <w:rFonts w:cs="Times New Roman"/>
          <w:szCs w:val="24"/>
        </w:rPr>
        <w:t>Devemos ficar alertas e assustados com a situação da UFSCar</w:t>
      </w:r>
      <w:r w:rsidR="009B445B" w:rsidRPr="009B5A87">
        <w:rPr>
          <w:rFonts w:cs="Times New Roman"/>
          <w:szCs w:val="24"/>
        </w:rPr>
        <w:t xml:space="preserve"> que, por hipótese provável, imporá</w:t>
      </w:r>
      <w:r w:rsidRPr="009B5A87">
        <w:rPr>
          <w:rFonts w:cs="Times New Roman"/>
          <w:szCs w:val="24"/>
        </w:rPr>
        <w:t xml:space="preserve"> a oferta d</w:t>
      </w:r>
      <w:r w:rsidR="009B445B" w:rsidRPr="009B5A87">
        <w:rPr>
          <w:rFonts w:cs="Times New Roman"/>
          <w:szCs w:val="24"/>
        </w:rPr>
        <w:t>e aulas remotas, excluirá indígenas</w:t>
      </w:r>
      <w:r w:rsidRPr="009B5A87">
        <w:rPr>
          <w:rFonts w:cs="Times New Roman"/>
          <w:szCs w:val="24"/>
        </w:rPr>
        <w:t>, pretos, pardos</w:t>
      </w:r>
      <w:r w:rsidR="00927353">
        <w:rPr>
          <w:rFonts w:cs="Times New Roman"/>
          <w:szCs w:val="24"/>
        </w:rPr>
        <w:t>, pessoas com deficiência, refugiados</w:t>
      </w:r>
      <w:r w:rsidRPr="009B5A87">
        <w:rPr>
          <w:rFonts w:cs="Times New Roman"/>
          <w:szCs w:val="24"/>
        </w:rPr>
        <w:t xml:space="preserve"> e os estudantes de baixa renda. Isso é exatamente o que o</w:t>
      </w:r>
      <w:r w:rsidR="009B445B" w:rsidRPr="009B5A87">
        <w:rPr>
          <w:rFonts w:cs="Times New Roman"/>
          <w:szCs w:val="24"/>
        </w:rPr>
        <w:t xml:space="preserve"> Governo de Bolsonaro tem feito!</w:t>
      </w:r>
      <w:r w:rsidRPr="009B5A87">
        <w:rPr>
          <w:rFonts w:cs="Times New Roman"/>
          <w:szCs w:val="24"/>
        </w:rPr>
        <w:t xml:space="preserve"> Precisamos nos</w:t>
      </w:r>
      <w:r w:rsidR="009B445B" w:rsidRPr="009B5A87">
        <w:rPr>
          <w:rFonts w:cs="Times New Roman"/>
          <w:szCs w:val="24"/>
        </w:rPr>
        <w:t xml:space="preserve"> organizar e impedir a situação, pela</w:t>
      </w:r>
      <w:r w:rsidRPr="009B5A87">
        <w:rPr>
          <w:rFonts w:cs="Times New Roman"/>
          <w:szCs w:val="24"/>
        </w:rPr>
        <w:t xml:space="preserve"> força do coletivo que não admite exclusão de alunos. O questionário, cujos dados podem ser usados para legitimar uma ação excludente, se olhado com rigor, a deslegitima. </w:t>
      </w:r>
      <w:r w:rsidR="00AB2A7E" w:rsidRPr="009B5A87">
        <w:rPr>
          <w:rFonts w:cs="Times New Roman"/>
          <w:szCs w:val="24"/>
        </w:rPr>
        <w:t xml:space="preserve">Devemos assumir o slogan </w:t>
      </w:r>
      <w:r w:rsidR="00AB2A7E" w:rsidRPr="009B5A87">
        <w:rPr>
          <w:rFonts w:cs="Times New Roman"/>
          <w:b/>
          <w:bCs/>
          <w:szCs w:val="24"/>
        </w:rPr>
        <w:t>“NENHUM</w:t>
      </w:r>
      <w:r w:rsidR="00927353">
        <w:rPr>
          <w:rFonts w:cs="Times New Roman"/>
          <w:b/>
          <w:bCs/>
          <w:szCs w:val="24"/>
        </w:rPr>
        <w:t>(A)</w:t>
      </w:r>
      <w:r w:rsidR="00AB2A7E" w:rsidRPr="009B5A87">
        <w:rPr>
          <w:rFonts w:cs="Times New Roman"/>
          <w:b/>
          <w:bCs/>
          <w:szCs w:val="24"/>
        </w:rPr>
        <w:t xml:space="preserve"> ALUNO</w:t>
      </w:r>
      <w:r w:rsidR="00927353">
        <w:rPr>
          <w:rFonts w:cs="Times New Roman"/>
          <w:b/>
          <w:bCs/>
          <w:szCs w:val="24"/>
        </w:rPr>
        <w:t>(A)</w:t>
      </w:r>
      <w:r w:rsidR="00AB2A7E" w:rsidRPr="009B5A87">
        <w:rPr>
          <w:rFonts w:cs="Times New Roman"/>
          <w:b/>
          <w:bCs/>
          <w:szCs w:val="24"/>
        </w:rPr>
        <w:t xml:space="preserve"> EX</w:t>
      </w:r>
      <w:r w:rsidR="00927353">
        <w:rPr>
          <w:rFonts w:cs="Times New Roman"/>
          <w:b/>
          <w:bCs/>
          <w:szCs w:val="24"/>
        </w:rPr>
        <w:t>C</w:t>
      </w:r>
      <w:r w:rsidR="00AB2A7E" w:rsidRPr="009B5A87">
        <w:rPr>
          <w:rFonts w:cs="Times New Roman"/>
          <w:b/>
          <w:bCs/>
          <w:szCs w:val="24"/>
        </w:rPr>
        <w:t>LUÍDO</w:t>
      </w:r>
      <w:r w:rsidR="00927353">
        <w:rPr>
          <w:rFonts w:cs="Times New Roman"/>
          <w:b/>
          <w:bCs/>
          <w:szCs w:val="24"/>
        </w:rPr>
        <w:t>(A)</w:t>
      </w:r>
      <w:r w:rsidR="00CF19C7" w:rsidRPr="009B5A87">
        <w:rPr>
          <w:rFonts w:cs="Times New Roman"/>
          <w:b/>
          <w:bCs/>
          <w:szCs w:val="24"/>
        </w:rPr>
        <w:t xml:space="preserve"> POR AULAS REMOTAS</w:t>
      </w:r>
      <w:r w:rsidR="00AB2A7E" w:rsidRPr="009B5A87">
        <w:rPr>
          <w:rFonts w:cs="Times New Roman"/>
          <w:b/>
          <w:bCs/>
          <w:szCs w:val="24"/>
        </w:rPr>
        <w:t>”.</w:t>
      </w:r>
    </w:p>
    <w:p w14:paraId="7A3C0F71" w14:textId="77777777" w:rsidR="00AD28F7" w:rsidRPr="009B5A87" w:rsidRDefault="00AD28F7" w:rsidP="009B5A87">
      <w:pPr>
        <w:spacing w:after="0" w:line="360" w:lineRule="auto"/>
        <w:jc w:val="both"/>
        <w:rPr>
          <w:rFonts w:cs="Times New Roman"/>
          <w:szCs w:val="24"/>
        </w:rPr>
      </w:pPr>
    </w:p>
    <w:p w14:paraId="6D29487A" w14:textId="77777777" w:rsidR="00943094" w:rsidRPr="009B5A87" w:rsidRDefault="00AD28F7" w:rsidP="009B5A87">
      <w:pPr>
        <w:spacing w:after="0" w:line="360" w:lineRule="auto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>...</w:t>
      </w:r>
    </w:p>
    <w:p w14:paraId="63CE55D9" w14:textId="77777777" w:rsidR="00AD28F7" w:rsidRPr="009B5A87" w:rsidRDefault="00AD28F7" w:rsidP="009B5A87">
      <w:pPr>
        <w:spacing w:after="0" w:line="360" w:lineRule="auto"/>
        <w:ind w:left="709" w:hanging="709"/>
        <w:jc w:val="both"/>
        <w:rPr>
          <w:rFonts w:cs="Times New Roman"/>
          <w:b/>
          <w:szCs w:val="24"/>
        </w:rPr>
      </w:pPr>
      <w:r w:rsidRPr="009B5A87">
        <w:rPr>
          <w:rFonts w:cs="Times New Roman"/>
          <w:b/>
          <w:szCs w:val="24"/>
        </w:rPr>
        <w:t>Referências</w:t>
      </w:r>
    </w:p>
    <w:p w14:paraId="7DC04477" w14:textId="77777777" w:rsidR="00B07A95" w:rsidRPr="009B5A87" w:rsidRDefault="00B07A95" w:rsidP="009B5A87">
      <w:pPr>
        <w:spacing w:after="0" w:line="360" w:lineRule="auto"/>
        <w:ind w:left="630" w:hanging="630"/>
        <w:jc w:val="both"/>
        <w:rPr>
          <w:rFonts w:eastAsia="Times New Roman" w:cs="Times New Roman"/>
          <w:szCs w:val="24"/>
          <w:lang w:eastAsia="pt-BR"/>
        </w:rPr>
      </w:pPr>
      <w:r w:rsidRPr="009B5A87">
        <w:rPr>
          <w:rFonts w:eastAsia="Times New Roman" w:cs="Times New Roman"/>
          <w:szCs w:val="24"/>
          <w:lang w:eastAsia="pt-BR"/>
        </w:rPr>
        <w:t xml:space="preserve">FILHO, Roberto Lyra. </w:t>
      </w:r>
      <w:r w:rsidRPr="009B5A87">
        <w:rPr>
          <w:rFonts w:eastAsia="Times New Roman" w:cs="Times New Roman"/>
          <w:b/>
          <w:szCs w:val="24"/>
          <w:lang w:eastAsia="pt-BR"/>
        </w:rPr>
        <w:t>O que é direito</w:t>
      </w:r>
      <w:r w:rsidRPr="009B5A87">
        <w:rPr>
          <w:rFonts w:eastAsia="Times New Roman" w:cs="Times New Roman"/>
          <w:szCs w:val="24"/>
          <w:lang w:eastAsia="pt-BR"/>
        </w:rPr>
        <w:t>. 17ª edição, 7ª reimpressão. São Paulo : Brasiliense, 2002.</w:t>
      </w:r>
    </w:p>
    <w:p w14:paraId="540F72E1" w14:textId="77777777" w:rsidR="00B07A95" w:rsidRPr="009B5A87" w:rsidRDefault="00B07A95" w:rsidP="009B5A87">
      <w:pPr>
        <w:spacing w:after="0" w:line="360" w:lineRule="auto"/>
        <w:ind w:left="630" w:hanging="630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HABERLE, Peter. </w:t>
      </w:r>
      <w:r w:rsidRPr="009B5A87">
        <w:rPr>
          <w:rFonts w:cs="Times New Roman"/>
          <w:b/>
          <w:szCs w:val="24"/>
        </w:rPr>
        <w:t>Hermenêutica Constitucional: a sociedade aberta dos intérpretes da Constituição – contribuição para a interpretação pluralista e “procedimental” da Constituição</w:t>
      </w:r>
      <w:r w:rsidRPr="009B5A87">
        <w:rPr>
          <w:rFonts w:cs="Times New Roman"/>
          <w:szCs w:val="24"/>
        </w:rPr>
        <w:t xml:space="preserve">. Sérgio </w:t>
      </w:r>
      <w:proofErr w:type="spellStart"/>
      <w:r w:rsidRPr="009B5A87">
        <w:rPr>
          <w:rFonts w:cs="Times New Roman"/>
          <w:szCs w:val="24"/>
        </w:rPr>
        <w:t>Antonio</w:t>
      </w:r>
      <w:proofErr w:type="spellEnd"/>
      <w:r w:rsidRPr="009B5A87">
        <w:rPr>
          <w:rFonts w:cs="Times New Roman"/>
          <w:szCs w:val="24"/>
        </w:rPr>
        <w:t xml:space="preserve"> Fabris Editor : Porto Alegre, 1997.</w:t>
      </w:r>
    </w:p>
    <w:p w14:paraId="6FB70012" w14:textId="77777777" w:rsidR="00B07A95" w:rsidRPr="009B5A87" w:rsidRDefault="00B07A95" w:rsidP="009B5A87">
      <w:pPr>
        <w:spacing w:after="0" w:line="360" w:lineRule="auto"/>
        <w:ind w:left="630" w:hanging="630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_____ </w:t>
      </w:r>
      <w:r w:rsidRPr="009B5A87">
        <w:rPr>
          <w:rFonts w:cs="Times New Roman"/>
          <w:b/>
          <w:szCs w:val="24"/>
        </w:rPr>
        <w:t>El Estado Constitucional</w:t>
      </w:r>
      <w:r w:rsidRPr="009B5A87">
        <w:rPr>
          <w:rFonts w:cs="Times New Roman"/>
          <w:szCs w:val="24"/>
        </w:rPr>
        <w:t xml:space="preserve">. México &amp; Peru : </w:t>
      </w:r>
      <w:proofErr w:type="spellStart"/>
      <w:r w:rsidRPr="009B5A87">
        <w:rPr>
          <w:rFonts w:cs="Times New Roman"/>
          <w:szCs w:val="24"/>
        </w:rPr>
        <w:t>Tarea</w:t>
      </w:r>
      <w:proofErr w:type="spellEnd"/>
      <w:r w:rsidRPr="009B5A87">
        <w:rPr>
          <w:rFonts w:cs="Times New Roman"/>
          <w:szCs w:val="24"/>
        </w:rPr>
        <w:t xml:space="preserve"> </w:t>
      </w:r>
      <w:proofErr w:type="spellStart"/>
      <w:r w:rsidRPr="009B5A87">
        <w:rPr>
          <w:rFonts w:cs="Times New Roman"/>
          <w:szCs w:val="24"/>
        </w:rPr>
        <w:t>Associación</w:t>
      </w:r>
      <w:proofErr w:type="spellEnd"/>
      <w:r w:rsidRPr="009B5A87">
        <w:rPr>
          <w:rFonts w:cs="Times New Roman"/>
          <w:szCs w:val="24"/>
        </w:rPr>
        <w:t xml:space="preserve"> Gráfica Educativa, 2003.</w:t>
      </w:r>
    </w:p>
    <w:p w14:paraId="5A8AA6AD" w14:textId="77777777" w:rsidR="00B07A95" w:rsidRPr="009B5A87" w:rsidRDefault="00B07A95" w:rsidP="009B5A87">
      <w:pPr>
        <w:spacing w:after="0" w:line="360" w:lineRule="auto"/>
        <w:ind w:left="630" w:hanging="630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_____ </w:t>
      </w:r>
      <w:r w:rsidRPr="009B5A87">
        <w:rPr>
          <w:rFonts w:cs="Times New Roman"/>
          <w:b/>
          <w:color w:val="000000"/>
          <w:szCs w:val="24"/>
        </w:rPr>
        <w:t>A dignidade humana e a democracia pluralista seu nexo interno</w:t>
      </w:r>
      <w:r w:rsidRPr="009B5A87">
        <w:rPr>
          <w:rFonts w:cs="Times New Roman"/>
          <w:color w:val="000000"/>
          <w:szCs w:val="24"/>
        </w:rPr>
        <w:t xml:space="preserve"> / Peter </w:t>
      </w:r>
      <w:proofErr w:type="spellStart"/>
      <w:r w:rsidRPr="009B5A87">
        <w:rPr>
          <w:rFonts w:cs="Times New Roman"/>
          <w:color w:val="000000"/>
          <w:szCs w:val="24"/>
        </w:rPr>
        <w:t>Haberle</w:t>
      </w:r>
      <w:proofErr w:type="spellEnd"/>
      <w:r w:rsidRPr="009B5A87">
        <w:rPr>
          <w:rFonts w:cs="Times New Roman"/>
          <w:color w:val="000000"/>
          <w:szCs w:val="24"/>
        </w:rPr>
        <w:t xml:space="preserve"> tradução: Peter </w:t>
      </w:r>
      <w:proofErr w:type="spellStart"/>
      <w:r w:rsidRPr="009B5A87">
        <w:rPr>
          <w:rFonts w:cs="Times New Roman"/>
          <w:color w:val="000000"/>
          <w:szCs w:val="24"/>
        </w:rPr>
        <w:t>Naumann</w:t>
      </w:r>
      <w:proofErr w:type="spellEnd"/>
      <w:r w:rsidRPr="009B5A87">
        <w:rPr>
          <w:rFonts w:cs="Times New Roman"/>
          <w:color w:val="000000"/>
          <w:szCs w:val="24"/>
        </w:rPr>
        <w:t xml:space="preserve"> in: Direitos fundamentais, informática e comunicação: </w:t>
      </w:r>
      <w:r w:rsidRPr="009B5A87">
        <w:rPr>
          <w:rFonts w:cs="Times New Roman"/>
          <w:color w:val="000000"/>
          <w:szCs w:val="24"/>
        </w:rPr>
        <w:lastRenderedPageBreak/>
        <w:t xml:space="preserve">algumas aproximações / org. Ingo Wolfgang </w:t>
      </w:r>
      <w:proofErr w:type="spellStart"/>
      <w:r w:rsidRPr="009B5A87">
        <w:rPr>
          <w:rFonts w:cs="Times New Roman"/>
          <w:color w:val="000000"/>
          <w:szCs w:val="24"/>
        </w:rPr>
        <w:t>Sarlet</w:t>
      </w:r>
      <w:proofErr w:type="spellEnd"/>
      <w:r w:rsidRPr="009B5A87">
        <w:rPr>
          <w:rFonts w:cs="Times New Roman"/>
          <w:color w:val="000000"/>
          <w:szCs w:val="24"/>
        </w:rPr>
        <w:t xml:space="preserve">; Frank I. </w:t>
      </w:r>
      <w:proofErr w:type="spellStart"/>
      <w:r w:rsidRPr="009B5A87">
        <w:rPr>
          <w:rFonts w:cs="Times New Roman"/>
          <w:color w:val="000000"/>
          <w:szCs w:val="24"/>
        </w:rPr>
        <w:t>Michelman</w:t>
      </w:r>
      <w:proofErr w:type="spellEnd"/>
      <w:r w:rsidRPr="009B5A87">
        <w:rPr>
          <w:rFonts w:cs="Times New Roman"/>
          <w:color w:val="000000"/>
          <w:szCs w:val="24"/>
        </w:rPr>
        <w:t xml:space="preserve"> ... [et. al] – Porto Alegre: Livraria do Advogado, Ed. 2007, p. 22.</w:t>
      </w:r>
    </w:p>
    <w:p w14:paraId="142929AB" w14:textId="77777777" w:rsidR="00B07A95" w:rsidRPr="009B5A87" w:rsidRDefault="00B07A95" w:rsidP="009B5A87">
      <w:pPr>
        <w:spacing w:after="0" w:line="360" w:lineRule="auto"/>
        <w:ind w:left="630" w:hanging="630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_____ </w:t>
      </w:r>
      <w:r w:rsidRPr="009B5A87">
        <w:rPr>
          <w:rFonts w:cs="Times New Roman"/>
          <w:b/>
          <w:szCs w:val="24"/>
        </w:rPr>
        <w:t>Os problemas da verdade no Estado Constitucional</w:t>
      </w:r>
      <w:r w:rsidRPr="009B5A87">
        <w:rPr>
          <w:rFonts w:cs="Times New Roman"/>
          <w:szCs w:val="24"/>
        </w:rPr>
        <w:t xml:space="preserve">. Porto Alegre : Sergio </w:t>
      </w:r>
      <w:proofErr w:type="spellStart"/>
      <w:r w:rsidRPr="009B5A87">
        <w:rPr>
          <w:rFonts w:cs="Times New Roman"/>
          <w:szCs w:val="24"/>
        </w:rPr>
        <w:t>Antonio</w:t>
      </w:r>
      <w:proofErr w:type="spellEnd"/>
      <w:r w:rsidRPr="009B5A87">
        <w:rPr>
          <w:rFonts w:cs="Times New Roman"/>
          <w:szCs w:val="24"/>
        </w:rPr>
        <w:t xml:space="preserve"> Fabris, 2008.</w:t>
      </w:r>
    </w:p>
    <w:p w14:paraId="0A305167" w14:textId="77777777" w:rsidR="00B07A95" w:rsidRPr="009B5A87" w:rsidRDefault="00B07A95" w:rsidP="009B5A87">
      <w:pPr>
        <w:spacing w:after="0" w:line="360" w:lineRule="auto"/>
        <w:ind w:left="630" w:hanging="630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_____ </w:t>
      </w:r>
      <w:r w:rsidRPr="009B5A87">
        <w:rPr>
          <w:rFonts w:cs="Times New Roman"/>
          <w:b/>
          <w:szCs w:val="24"/>
        </w:rPr>
        <w:t xml:space="preserve">Pluralismo y </w:t>
      </w:r>
      <w:proofErr w:type="spellStart"/>
      <w:r w:rsidRPr="009B5A87">
        <w:rPr>
          <w:rFonts w:cs="Times New Roman"/>
          <w:b/>
          <w:szCs w:val="24"/>
        </w:rPr>
        <w:t>Constitución</w:t>
      </w:r>
      <w:proofErr w:type="spellEnd"/>
      <w:r w:rsidRPr="009B5A87">
        <w:rPr>
          <w:rFonts w:cs="Times New Roman"/>
          <w:b/>
          <w:szCs w:val="24"/>
        </w:rPr>
        <w:t xml:space="preserve">: </w:t>
      </w:r>
      <w:proofErr w:type="spellStart"/>
      <w:r w:rsidRPr="009B5A87">
        <w:rPr>
          <w:rFonts w:cs="Times New Roman"/>
          <w:b/>
          <w:szCs w:val="24"/>
        </w:rPr>
        <w:t>estudios</w:t>
      </w:r>
      <w:proofErr w:type="spellEnd"/>
      <w:r w:rsidRPr="009B5A87">
        <w:rPr>
          <w:rFonts w:cs="Times New Roman"/>
          <w:b/>
          <w:szCs w:val="24"/>
        </w:rPr>
        <w:t xml:space="preserve"> de </w:t>
      </w:r>
      <w:proofErr w:type="spellStart"/>
      <w:r w:rsidRPr="009B5A87">
        <w:rPr>
          <w:rFonts w:cs="Times New Roman"/>
          <w:b/>
          <w:szCs w:val="24"/>
        </w:rPr>
        <w:t>teoría</w:t>
      </w:r>
      <w:proofErr w:type="spellEnd"/>
      <w:r w:rsidRPr="009B5A87">
        <w:rPr>
          <w:rFonts w:cs="Times New Roman"/>
          <w:b/>
          <w:szCs w:val="24"/>
        </w:rPr>
        <w:t xml:space="preserve"> constitucional de </w:t>
      </w:r>
      <w:proofErr w:type="spellStart"/>
      <w:r w:rsidRPr="009B5A87">
        <w:rPr>
          <w:rFonts w:cs="Times New Roman"/>
          <w:b/>
          <w:szCs w:val="24"/>
        </w:rPr>
        <w:t>la</w:t>
      </w:r>
      <w:proofErr w:type="spellEnd"/>
      <w:r w:rsidRPr="009B5A87">
        <w:rPr>
          <w:rFonts w:cs="Times New Roman"/>
          <w:b/>
          <w:szCs w:val="24"/>
        </w:rPr>
        <w:t xml:space="preserve"> </w:t>
      </w:r>
      <w:proofErr w:type="spellStart"/>
      <w:r w:rsidRPr="009B5A87">
        <w:rPr>
          <w:rFonts w:cs="Times New Roman"/>
          <w:b/>
          <w:szCs w:val="24"/>
        </w:rPr>
        <w:t>sociedad</w:t>
      </w:r>
      <w:proofErr w:type="spellEnd"/>
      <w:r w:rsidRPr="009B5A87">
        <w:rPr>
          <w:rFonts w:cs="Times New Roman"/>
          <w:b/>
          <w:szCs w:val="24"/>
        </w:rPr>
        <w:t xml:space="preserve"> </w:t>
      </w:r>
      <w:proofErr w:type="spellStart"/>
      <w:r w:rsidRPr="009B5A87">
        <w:rPr>
          <w:rFonts w:cs="Times New Roman"/>
          <w:b/>
          <w:szCs w:val="24"/>
        </w:rPr>
        <w:t>abierta</w:t>
      </w:r>
      <w:proofErr w:type="spellEnd"/>
      <w:r w:rsidRPr="009B5A87">
        <w:rPr>
          <w:rFonts w:cs="Times New Roman"/>
          <w:szCs w:val="24"/>
        </w:rPr>
        <w:t>. Madrid: Tecnos, 2008b.</w:t>
      </w:r>
    </w:p>
    <w:p w14:paraId="7AAF8C72" w14:textId="77777777" w:rsidR="00B07A95" w:rsidRPr="009B5A87" w:rsidRDefault="00B07A95" w:rsidP="009B5A87">
      <w:pPr>
        <w:spacing w:after="0" w:line="360" w:lineRule="auto"/>
        <w:ind w:left="630" w:hanging="630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_____ </w:t>
      </w:r>
      <w:r w:rsidRPr="009B5A87">
        <w:rPr>
          <w:rFonts w:cs="Times New Roman"/>
          <w:b/>
          <w:szCs w:val="24"/>
        </w:rPr>
        <w:t>Textos clássicos na vida das Constituições</w:t>
      </w:r>
      <w:r w:rsidRPr="009B5A87">
        <w:rPr>
          <w:rFonts w:cs="Times New Roman"/>
          <w:szCs w:val="24"/>
        </w:rPr>
        <w:t>. São Paulo : Saraiva, 2016.</w:t>
      </w:r>
    </w:p>
    <w:p w14:paraId="3BABDBD0" w14:textId="77777777" w:rsidR="00AD28F7" w:rsidRPr="009B5A87" w:rsidRDefault="00AD28F7" w:rsidP="009B5A87">
      <w:pPr>
        <w:spacing w:after="0" w:line="360" w:lineRule="auto"/>
        <w:ind w:left="709" w:hanging="709"/>
        <w:jc w:val="both"/>
        <w:rPr>
          <w:rFonts w:cs="Times New Roman"/>
          <w:szCs w:val="24"/>
        </w:rPr>
      </w:pPr>
      <w:r w:rsidRPr="009B5A87">
        <w:rPr>
          <w:rFonts w:cs="Times New Roman"/>
          <w:szCs w:val="24"/>
        </w:rPr>
        <w:t xml:space="preserve">MELLO, Celso Antônio Bandeira de. </w:t>
      </w:r>
      <w:r w:rsidRPr="009B5A87">
        <w:rPr>
          <w:rFonts w:cs="Times New Roman"/>
          <w:b/>
          <w:szCs w:val="24"/>
        </w:rPr>
        <w:t>Conteúdo jurídico do princípio da igualdade</w:t>
      </w:r>
      <w:r w:rsidRPr="009B5A87">
        <w:rPr>
          <w:rFonts w:cs="Times New Roman"/>
          <w:szCs w:val="24"/>
        </w:rPr>
        <w:t>. 3. ed. São Paulo: Malheiros, 2005.</w:t>
      </w:r>
    </w:p>
    <w:p w14:paraId="4B1C91B4" w14:textId="77777777" w:rsidR="00AD28F7" w:rsidRPr="009B5A87" w:rsidRDefault="00AD28F7" w:rsidP="009B5A87">
      <w:pPr>
        <w:spacing w:after="0" w:line="360" w:lineRule="auto"/>
        <w:jc w:val="both"/>
        <w:rPr>
          <w:rFonts w:cs="Times New Roman"/>
          <w:szCs w:val="24"/>
        </w:rPr>
      </w:pPr>
    </w:p>
    <w:sectPr w:rsidR="00AD28F7" w:rsidRPr="009B5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1266D" w16cex:dateUtc="2020-05-21T19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2D9BA" w14:textId="77777777" w:rsidR="00E70269" w:rsidRDefault="00E70269" w:rsidP="002C38A7">
      <w:pPr>
        <w:spacing w:after="0" w:line="240" w:lineRule="auto"/>
      </w:pPr>
      <w:r>
        <w:separator/>
      </w:r>
    </w:p>
  </w:endnote>
  <w:endnote w:type="continuationSeparator" w:id="0">
    <w:p w14:paraId="3B346B81" w14:textId="77777777" w:rsidR="00E70269" w:rsidRDefault="00E70269" w:rsidP="002C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96ABB" w14:textId="77777777" w:rsidR="00E70269" w:rsidRDefault="00E70269" w:rsidP="002C38A7">
      <w:pPr>
        <w:spacing w:after="0" w:line="240" w:lineRule="auto"/>
      </w:pPr>
      <w:r>
        <w:separator/>
      </w:r>
    </w:p>
  </w:footnote>
  <w:footnote w:type="continuationSeparator" w:id="0">
    <w:p w14:paraId="1732DF00" w14:textId="77777777" w:rsidR="00E70269" w:rsidRDefault="00E70269" w:rsidP="002C38A7">
      <w:pPr>
        <w:spacing w:after="0" w:line="240" w:lineRule="auto"/>
      </w:pPr>
      <w:r>
        <w:continuationSeparator/>
      </w:r>
    </w:p>
  </w:footnote>
  <w:footnote w:id="1">
    <w:p w14:paraId="1166B4EF" w14:textId="3A7277F4" w:rsidR="00C5646F" w:rsidRPr="003D4C07" w:rsidRDefault="00C5646F" w:rsidP="003575A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Os pratos </w:t>
      </w:r>
      <w:r w:rsidR="003D4C07">
        <w:t xml:space="preserve">da </w:t>
      </w:r>
      <w:r w:rsidR="003D4C07" w:rsidRPr="003575A4">
        <w:rPr>
          <w:i/>
        </w:rPr>
        <w:t>Justitia</w:t>
      </w:r>
      <w:r w:rsidR="003D4C07">
        <w:t xml:space="preserve">, </w:t>
      </w:r>
      <w:r>
        <w:t>desnivelados</w:t>
      </w:r>
      <w:r w:rsidR="003D4C07">
        <w:t>,</w:t>
      </w:r>
      <w:r>
        <w:t xml:space="preserve"> indicam a desigualdade, quer seja na forma de sujeitos de direito, com objetos em conflito, potências, capacidades e provas diferenciadas, mas diante de um querer comum, porém, controverso, conflitivo, quer seja a real e brutal desigualdade social que alcançou espiral avassaladora com a pandemia COVID-19. Portanto, trata-se de uma ação corretiva do Direito, não se pessoaliza a questão por meio da analogia. Diante do desequilíbrio dos pratos – na indicação da ética aristotélica – o “moderno” </w:t>
      </w:r>
      <w:r w:rsidRPr="003575A4">
        <w:rPr>
          <w:i/>
        </w:rPr>
        <w:t>discrímem</w:t>
      </w:r>
      <w:r>
        <w:t xml:space="preserve"> corresponderia, primeiro como norma de política pública e, depois, como algum tip</w:t>
      </w:r>
      <w:r w:rsidR="003D4C07">
        <w:t>o de ação afirmativa capaz de aproximar</w:t>
      </w:r>
      <w:r>
        <w:t xml:space="preserve"> as relações sociais </w:t>
      </w:r>
      <w:r w:rsidR="003D4C07">
        <w:t xml:space="preserve">em prol </w:t>
      </w:r>
      <w:r>
        <w:t>de um mínimo de equilíbrio, com auxílio da estabilidade institucional. O que, em absoluto, não ocorre na realidade nacional, uma vez que os pratos de nossa histórica desigualdade estão cada vez mais distante</w:t>
      </w:r>
      <w:r w:rsidR="003D4C07">
        <w:t>s</w:t>
      </w:r>
      <w:r>
        <w:t>.</w:t>
      </w:r>
      <w:r w:rsidR="003D4C07">
        <w:t xml:space="preserve"> Isto, afirmativamente, recompõe a necessidade urgente de nos Esclarecermos com a filosofia de Kant: </w:t>
      </w:r>
      <w:r w:rsidR="003D4C07" w:rsidRPr="00280F67">
        <w:rPr>
          <w:i/>
          <w:lang w:val="pt-PT"/>
        </w:rPr>
        <w:t>fiat justitia, pereat mundus</w:t>
      </w:r>
      <w:r w:rsidR="003D4C07">
        <w:rPr>
          <w:lang w:val="pt-PT"/>
        </w:rPr>
        <w:t xml:space="preserve">. </w:t>
      </w:r>
    </w:p>
  </w:footnote>
  <w:footnote w:id="2">
    <w:p w14:paraId="02A1D488" w14:textId="4BF5A6AB" w:rsidR="00D365B3" w:rsidRDefault="00D365B3">
      <w:pPr>
        <w:pStyle w:val="Textodenotaderodap"/>
      </w:pPr>
      <w:r>
        <w:rPr>
          <w:rStyle w:val="Refdenotaderodap"/>
        </w:rPr>
        <w:footnoteRef/>
      </w:r>
      <w:r>
        <w:t xml:space="preserve"> Provável razão para que na LDB a educação remota tem como denominação “Educação a Distância”. Isto é sem crase.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D1DE6"/>
    <w:multiLevelType w:val="hybridMultilevel"/>
    <w:tmpl w:val="2196DF6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A7"/>
    <w:rsid w:val="0004029E"/>
    <w:rsid w:val="000772BC"/>
    <w:rsid w:val="000C5751"/>
    <w:rsid w:val="00191994"/>
    <w:rsid w:val="001A4E59"/>
    <w:rsid w:val="00264910"/>
    <w:rsid w:val="002C38A7"/>
    <w:rsid w:val="002D19B7"/>
    <w:rsid w:val="00356186"/>
    <w:rsid w:val="003575A4"/>
    <w:rsid w:val="0038643F"/>
    <w:rsid w:val="003C5781"/>
    <w:rsid w:val="003D4C07"/>
    <w:rsid w:val="003F5C2E"/>
    <w:rsid w:val="00454299"/>
    <w:rsid w:val="00477DE0"/>
    <w:rsid w:val="004A0EDB"/>
    <w:rsid w:val="004E2999"/>
    <w:rsid w:val="005130F3"/>
    <w:rsid w:val="005302C1"/>
    <w:rsid w:val="00537E94"/>
    <w:rsid w:val="005B013C"/>
    <w:rsid w:val="00634E8B"/>
    <w:rsid w:val="00643F69"/>
    <w:rsid w:val="0066010B"/>
    <w:rsid w:val="00690232"/>
    <w:rsid w:val="006A682D"/>
    <w:rsid w:val="006C27BD"/>
    <w:rsid w:val="006D3BA7"/>
    <w:rsid w:val="006F5CFD"/>
    <w:rsid w:val="00705B85"/>
    <w:rsid w:val="00767AF7"/>
    <w:rsid w:val="007A50FA"/>
    <w:rsid w:val="00824E81"/>
    <w:rsid w:val="00862357"/>
    <w:rsid w:val="00865AF4"/>
    <w:rsid w:val="008749F2"/>
    <w:rsid w:val="00886565"/>
    <w:rsid w:val="00927353"/>
    <w:rsid w:val="00943094"/>
    <w:rsid w:val="0094660C"/>
    <w:rsid w:val="00961BFA"/>
    <w:rsid w:val="00965076"/>
    <w:rsid w:val="00985FB6"/>
    <w:rsid w:val="009B445B"/>
    <w:rsid w:val="009B5A87"/>
    <w:rsid w:val="009D7E01"/>
    <w:rsid w:val="009F4E76"/>
    <w:rsid w:val="00A42133"/>
    <w:rsid w:val="00A51C65"/>
    <w:rsid w:val="00A5749D"/>
    <w:rsid w:val="00AB2A7E"/>
    <w:rsid w:val="00AC51CB"/>
    <w:rsid w:val="00AD28F7"/>
    <w:rsid w:val="00AE0F70"/>
    <w:rsid w:val="00B07A95"/>
    <w:rsid w:val="00BA46DE"/>
    <w:rsid w:val="00BB6789"/>
    <w:rsid w:val="00BE1020"/>
    <w:rsid w:val="00C24302"/>
    <w:rsid w:val="00C5646F"/>
    <w:rsid w:val="00C6470A"/>
    <w:rsid w:val="00CA19D8"/>
    <w:rsid w:val="00CF19C7"/>
    <w:rsid w:val="00D365B3"/>
    <w:rsid w:val="00D63C51"/>
    <w:rsid w:val="00D74247"/>
    <w:rsid w:val="00D86C41"/>
    <w:rsid w:val="00D9211B"/>
    <w:rsid w:val="00D95D7A"/>
    <w:rsid w:val="00D96792"/>
    <w:rsid w:val="00DB1244"/>
    <w:rsid w:val="00E70269"/>
    <w:rsid w:val="00EB4450"/>
    <w:rsid w:val="00F10B85"/>
    <w:rsid w:val="00F141D8"/>
    <w:rsid w:val="00F33BBF"/>
    <w:rsid w:val="00F356C7"/>
    <w:rsid w:val="00FA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E1FB85"/>
  <w15:chartTrackingRefBased/>
  <w15:docId w15:val="{B38BDDAC-6F1D-419B-B3A3-1CB02ECF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4E76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38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8A7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C38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8A7"/>
    <w:rPr>
      <w:rFonts w:ascii="Times New Roman" w:hAnsi="Times New Roman"/>
      <w:sz w:val="24"/>
    </w:rPr>
  </w:style>
  <w:style w:type="paragraph" w:styleId="Textodenotaderodap">
    <w:name w:val="footnote text"/>
    <w:aliases w:val=" Char,Char"/>
    <w:basedOn w:val="Normal"/>
    <w:link w:val="TextodenotaderodapChar"/>
    <w:rsid w:val="00A42133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"/>
    <w:basedOn w:val="Fontepargpadro"/>
    <w:link w:val="Textodenotaderodap"/>
    <w:rsid w:val="00A4213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243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43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4302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43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4302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302"/>
    <w:rPr>
      <w:rFonts w:ascii="Segoe UI" w:hAnsi="Segoe UI" w:cs="Segoe UI"/>
      <w:sz w:val="18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C5646F"/>
    <w:rPr>
      <w:vertAlign w:val="superscript"/>
    </w:rPr>
  </w:style>
  <w:style w:type="paragraph" w:styleId="Reviso">
    <w:name w:val="Revision"/>
    <w:hidden/>
    <w:uiPriority w:val="99"/>
    <w:semiHidden/>
    <w:rsid w:val="003575A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7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E740-0654-42FB-8A26-D47561B4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3359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dos Reis</dc:creator>
  <cp:keywords/>
  <dc:description/>
  <cp:lastModifiedBy>João dos Reis</cp:lastModifiedBy>
  <cp:revision>4</cp:revision>
  <dcterms:created xsi:type="dcterms:W3CDTF">2020-05-30T23:34:00Z</dcterms:created>
  <dcterms:modified xsi:type="dcterms:W3CDTF">2020-06-01T15:31:00Z</dcterms:modified>
</cp:coreProperties>
</file>